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167B5613" w:rsidR="00F41E45" w:rsidRPr="00B73C48" w:rsidRDefault="00F41E45" w:rsidP="5C471EA0">
      <w:pPr>
        <w:rPr>
          <w:rFonts w:asciiTheme="minorHAnsi" w:hAnsiTheme="minorHAnsi" w:cstheme="minorHAnsi"/>
          <w:b/>
          <w:bCs/>
        </w:rPr>
      </w:pPr>
      <w:r w:rsidRPr="00B73C48">
        <w:rPr>
          <w:rFonts w:asciiTheme="minorHAnsi" w:hAnsiTheme="minorHAnsi" w:cstheme="minorHAnsi"/>
          <w:b/>
          <w:bCs/>
        </w:rPr>
        <w:t>Eq</w:t>
      </w:r>
      <w:r w:rsidR="00BD4E90" w:rsidRPr="00B73C48">
        <w:rPr>
          <w:rFonts w:asciiTheme="minorHAnsi" w:hAnsiTheme="minorHAnsi" w:cstheme="minorHAnsi"/>
          <w:b/>
          <w:bCs/>
        </w:rPr>
        <w:t>uality Impact Assessment (EqIA)</w:t>
      </w:r>
      <w:r w:rsidRPr="00B73C48">
        <w:rPr>
          <w:rFonts w:asciiTheme="minorHAnsi" w:hAnsiTheme="minorHAnsi" w:cstheme="minorHAnsi"/>
          <w:b/>
          <w:bCs/>
        </w:rPr>
        <w:t xml:space="preserve"> </w:t>
      </w:r>
      <w:r w:rsidR="002308CA" w:rsidRPr="00B73C48">
        <w:rPr>
          <w:rFonts w:asciiTheme="minorHAnsi" w:hAnsiTheme="minorHAnsi" w:cstheme="minorHAnsi"/>
          <w:b/>
          <w:bCs/>
        </w:rPr>
        <w:t xml:space="preserve">November </w:t>
      </w:r>
      <w:r w:rsidR="00A70696">
        <w:rPr>
          <w:rFonts w:asciiTheme="minorHAnsi" w:hAnsiTheme="minorHAnsi" w:cstheme="minorHAnsi"/>
          <w:b/>
          <w:bCs/>
        </w:rPr>
        <w:t>2022</w:t>
      </w:r>
    </w:p>
    <w:p w14:paraId="3E86434E"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4F"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50" w14:textId="77777777" w:rsidR="006C677D" w:rsidRPr="00B73C48" w:rsidRDefault="006C677D" w:rsidP="006C677D">
      <w:pPr>
        <w:spacing w:after="0" w:line="240" w:lineRule="auto"/>
        <w:rPr>
          <w:rFonts w:asciiTheme="minorHAnsi" w:eastAsia="Times New Roman" w:hAnsiTheme="minorHAnsi" w:cstheme="minorHAnsi"/>
          <w:b/>
          <w:lang w:eastAsia="en-GB"/>
        </w:rPr>
      </w:pPr>
      <w:r w:rsidRPr="00B73C48">
        <w:rPr>
          <w:rFonts w:asciiTheme="minorHAnsi" w:hAnsiTheme="minorHAnsi" w:cstheme="minorHAnsi"/>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52" w14:textId="77777777" w:rsidR="006C677D" w:rsidRPr="00B73C48" w:rsidRDefault="006C677D" w:rsidP="006C677D">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You wi</w:t>
      </w:r>
      <w:r w:rsidR="00F75A22" w:rsidRPr="00B73C48">
        <w:rPr>
          <w:rFonts w:asciiTheme="minorHAnsi" w:eastAsia="Times New Roman" w:hAnsiTheme="minorHAnsi" w:cstheme="minorHAnsi"/>
          <w:b/>
          <w:lang w:eastAsia="en-GB"/>
        </w:rPr>
        <w:t>ll need to produce an Equality</w:t>
      </w:r>
      <w:r w:rsidRPr="00B73C48">
        <w:rPr>
          <w:rFonts w:asciiTheme="minorHAnsi" w:eastAsia="Times New Roman" w:hAnsiTheme="minorHAnsi" w:cstheme="minorHAnsi"/>
          <w:b/>
          <w:lang w:eastAsia="en-GB"/>
        </w:rPr>
        <w:t xml:space="preserve"> Impact Assessment (EqIA) if: </w:t>
      </w:r>
    </w:p>
    <w:p w14:paraId="3E864353" w14:textId="77777777" w:rsidR="006C677D" w:rsidRPr="00B73C48" w:rsidRDefault="006C677D" w:rsidP="006C677D">
      <w:pPr>
        <w:spacing w:after="0" w:line="240" w:lineRule="auto"/>
        <w:rPr>
          <w:rFonts w:asciiTheme="minorHAnsi" w:eastAsia="Times New Roman" w:hAnsiTheme="minorHAnsi" w:cstheme="minorHAnsi"/>
          <w:b/>
          <w:lang w:eastAsia="en-GB"/>
        </w:rPr>
      </w:pPr>
    </w:p>
    <w:p w14:paraId="3E864354" w14:textId="77777777" w:rsidR="00D00D00" w:rsidRPr="00B73C48" w:rsidRDefault="00D00D00" w:rsidP="00D00D00">
      <w:pPr>
        <w:spacing w:after="0" w:line="240" w:lineRule="auto"/>
        <w:rPr>
          <w:rFonts w:asciiTheme="minorHAnsi" w:eastAsia="Times New Roman" w:hAnsiTheme="minorHAnsi" w:cstheme="minorHAnsi"/>
          <w:lang w:eastAsia="en-GB"/>
        </w:rPr>
      </w:pPr>
    </w:p>
    <w:p w14:paraId="3E864355" w14:textId="77777777" w:rsidR="005213E8" w:rsidRPr="00B73C48" w:rsidRDefault="005213E8" w:rsidP="005213E8">
      <w:pPr>
        <w:pStyle w:val="ListParagraph"/>
        <w:numPr>
          <w:ilvl w:val="0"/>
          <w:numId w:val="2"/>
        </w:numPr>
        <w:spacing w:after="0" w:line="240" w:lineRule="auto"/>
        <w:ind w:left="714" w:hanging="357"/>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developing a new policy, strategy, or service</w:t>
      </w:r>
    </w:p>
    <w:p w14:paraId="3E864356"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making changes that will affect front-line services</w:t>
      </w:r>
    </w:p>
    <w:p w14:paraId="3E864357"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reducing budgets, which may affect front-line services</w:t>
      </w:r>
    </w:p>
    <w:p w14:paraId="3E864358"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You are changing the way services are funded and this may impact the quality of the service and who can access it</w:t>
      </w:r>
    </w:p>
    <w:p w14:paraId="3E864359"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You are making a decision that could have a different impact on different groups of people </w:t>
      </w:r>
    </w:p>
    <w:p w14:paraId="3E86435A" w14:textId="77777777" w:rsidR="006C677D" w:rsidRPr="00B73C48" w:rsidRDefault="006C677D" w:rsidP="006C677D">
      <w:pPr>
        <w:numPr>
          <w:ilvl w:val="0"/>
          <w:numId w:val="2"/>
        </w:num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You are making staff redundant or changing their roles </w:t>
      </w:r>
    </w:p>
    <w:p w14:paraId="3E86435B" w14:textId="77777777" w:rsidR="006C677D" w:rsidRPr="00B73C48" w:rsidRDefault="006C677D" w:rsidP="006C677D">
      <w:pPr>
        <w:spacing w:after="0" w:line="240" w:lineRule="auto"/>
        <w:rPr>
          <w:rFonts w:asciiTheme="minorHAnsi" w:eastAsia="Times New Roman" w:hAnsiTheme="minorHAnsi" w:cstheme="minorHAnsi"/>
          <w:lang w:eastAsia="en-GB"/>
        </w:rPr>
      </w:pPr>
    </w:p>
    <w:p w14:paraId="3E86435C" w14:textId="77777777" w:rsidR="006C677D" w:rsidRPr="00B73C48" w:rsidRDefault="006C677D" w:rsidP="006C677D">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Guidance notes on how to complete an EqIA and sign off process are available on the Hub under Equality and Diversity.</w:t>
      </w:r>
    </w:p>
    <w:p w14:paraId="3E86435D" w14:textId="4F298132" w:rsidR="006C677D" w:rsidRPr="00B73C48" w:rsidRDefault="006C677D" w:rsidP="006C677D">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You must read the </w:t>
      </w:r>
      <w:hyperlink r:id="rId12" w:history="1">
        <w:r w:rsidRPr="00B73C48">
          <w:rPr>
            <w:rStyle w:val="Hyperlink"/>
            <w:rFonts w:asciiTheme="minorHAnsi" w:eastAsia="Times New Roman" w:hAnsiTheme="minorHAnsi" w:cstheme="minorHAnsi"/>
            <w:lang w:eastAsia="en-GB"/>
          </w:rPr>
          <w:t>guidance notes</w:t>
        </w:r>
      </w:hyperlink>
      <w:r w:rsidR="00F25AC2" w:rsidRPr="00B73C48">
        <w:rPr>
          <w:rFonts w:asciiTheme="minorHAnsi" w:eastAsia="Times New Roman" w:hAnsiTheme="minorHAnsi" w:cstheme="minorHAnsi"/>
          <w:lang w:eastAsia="en-GB"/>
        </w:rPr>
        <w:t xml:space="preserve"> </w:t>
      </w:r>
      <w:r w:rsidRPr="00B73C48">
        <w:rPr>
          <w:rFonts w:asciiTheme="minorHAnsi" w:eastAsia="Times New Roman" w:hAnsiTheme="minorHAnsi" w:cstheme="minorHAnsi"/>
          <w:lang w:eastAsia="en-GB"/>
        </w:rPr>
        <w:t>and ensure you have followed all stages of the EqIA approval process</w:t>
      </w:r>
      <w:r w:rsidR="007717BC" w:rsidRPr="00B73C48">
        <w:rPr>
          <w:rFonts w:asciiTheme="minorHAnsi" w:eastAsia="Times New Roman" w:hAnsiTheme="minorHAnsi" w:cstheme="minorHAnsi"/>
          <w:lang w:eastAsia="en-GB"/>
        </w:rPr>
        <w:t xml:space="preserve"> (outlined in appendix 1).</w:t>
      </w:r>
      <w:r w:rsidRPr="00B73C48">
        <w:rPr>
          <w:rFonts w:asciiTheme="minorHAnsi" w:eastAsia="Times New Roman" w:hAnsiTheme="minorHAnsi" w:cstheme="minorHAnsi"/>
          <w:lang w:eastAsia="en-GB"/>
        </w:rPr>
        <w:t xml:space="preserve"> </w:t>
      </w:r>
    </w:p>
    <w:p w14:paraId="3E86435E" w14:textId="07B470B6" w:rsidR="005F7465" w:rsidRPr="00B73C48" w:rsidRDefault="00884148" w:rsidP="00646596">
      <w:pPr>
        <w:pStyle w:val="Default"/>
        <w:rPr>
          <w:rFonts w:asciiTheme="minorHAnsi" w:hAnsiTheme="minorHAnsi" w:cstheme="minorHAnsi"/>
          <w:color w:val="auto"/>
          <w:sz w:val="22"/>
          <w:szCs w:val="22"/>
        </w:rPr>
      </w:pPr>
      <w:r w:rsidRPr="00B73C48">
        <w:rPr>
          <w:rFonts w:asciiTheme="minorHAnsi" w:eastAsia="Times New Roman" w:hAnsiTheme="minorHAnsi" w:cstheme="minorHAnsi"/>
          <w:sz w:val="22"/>
          <w:szCs w:val="22"/>
        </w:rPr>
        <w:t xml:space="preserve">Section 2 </w:t>
      </w:r>
      <w:r w:rsidR="00B00902" w:rsidRPr="00B73C48">
        <w:rPr>
          <w:rFonts w:asciiTheme="minorHAnsi" w:eastAsia="Times New Roman" w:hAnsiTheme="minorHAnsi" w:cstheme="minorHAnsi"/>
          <w:sz w:val="22"/>
          <w:szCs w:val="22"/>
        </w:rPr>
        <w:t xml:space="preserve">of the template </w:t>
      </w:r>
      <w:r w:rsidRPr="00B73C48">
        <w:rPr>
          <w:rFonts w:asciiTheme="minorHAnsi" w:eastAsia="Times New Roman" w:hAnsiTheme="minorHAnsi" w:cstheme="minorHAnsi"/>
          <w:sz w:val="22"/>
          <w:szCs w:val="22"/>
        </w:rPr>
        <w:t>requires you to undertake an assessment of the impact of your proposals on groups with protected characteristics</w:t>
      </w:r>
      <w:r w:rsidR="00182C8C" w:rsidRPr="00B73C48">
        <w:rPr>
          <w:rFonts w:asciiTheme="minorHAnsi" w:eastAsia="Times New Roman" w:hAnsiTheme="minorHAnsi" w:cstheme="minorHAnsi"/>
          <w:sz w:val="22"/>
          <w:szCs w:val="22"/>
        </w:rPr>
        <w:t xml:space="preserve">. </w:t>
      </w:r>
      <w:r w:rsidR="00FE7F22" w:rsidRPr="00B73C48">
        <w:rPr>
          <w:rFonts w:asciiTheme="minorHAnsi" w:eastAsia="Times New Roman" w:hAnsiTheme="minorHAnsi" w:cstheme="minorHAnsi"/>
          <w:sz w:val="22"/>
          <w:szCs w:val="22"/>
        </w:rPr>
        <w:t xml:space="preserve"> Equalities and borough profile data, as well as</w:t>
      </w:r>
      <w:r w:rsidR="00182C8C" w:rsidRPr="00B73C48">
        <w:rPr>
          <w:rFonts w:asciiTheme="minorHAnsi" w:eastAsia="Times New Roman" w:hAnsiTheme="minorHAnsi" w:cstheme="minorHAnsi"/>
          <w:sz w:val="22"/>
          <w:szCs w:val="22"/>
        </w:rPr>
        <w:t xml:space="preserve"> other sources of </w:t>
      </w:r>
      <w:r w:rsidR="005F7465" w:rsidRPr="00B73C48">
        <w:rPr>
          <w:rFonts w:asciiTheme="minorHAnsi" w:eastAsia="Times New Roman" w:hAnsiTheme="minorHAnsi" w:cstheme="minorHAnsi"/>
          <w:sz w:val="22"/>
          <w:szCs w:val="22"/>
        </w:rPr>
        <w:t xml:space="preserve">statistical information </w:t>
      </w:r>
      <w:r w:rsidR="006743D7" w:rsidRPr="00B73C48">
        <w:rPr>
          <w:rFonts w:asciiTheme="minorHAnsi" w:eastAsia="Times New Roman" w:hAnsiTheme="minorHAnsi" w:cstheme="minorHAnsi"/>
          <w:sz w:val="22"/>
          <w:szCs w:val="22"/>
        </w:rPr>
        <w:t xml:space="preserve">can be </w:t>
      </w:r>
      <w:r w:rsidR="006238C4" w:rsidRPr="00B73C48">
        <w:rPr>
          <w:rFonts w:asciiTheme="minorHAnsi" w:eastAsia="Times New Roman" w:hAnsiTheme="minorHAnsi" w:cstheme="minorHAnsi"/>
          <w:sz w:val="22"/>
          <w:szCs w:val="22"/>
        </w:rPr>
        <w:t>found on the Harrow hub</w:t>
      </w:r>
      <w:r w:rsidR="00E41B9F" w:rsidRPr="00B73C48">
        <w:rPr>
          <w:rFonts w:asciiTheme="minorHAnsi" w:eastAsia="Times New Roman" w:hAnsiTheme="minorHAnsi" w:cstheme="minorHAnsi"/>
          <w:sz w:val="22"/>
          <w:szCs w:val="22"/>
        </w:rPr>
        <w:t xml:space="preserve">, within the section entitled: </w:t>
      </w:r>
      <w:hyperlink r:id="rId13" w:history="1">
        <w:r w:rsidR="00E41B9F" w:rsidRPr="00B73C48">
          <w:rPr>
            <w:rStyle w:val="Hyperlink"/>
            <w:rFonts w:asciiTheme="minorHAnsi" w:eastAsia="Times New Roman" w:hAnsiTheme="minorHAnsi" w:cstheme="minorHAnsi"/>
            <w:sz w:val="22"/>
            <w:szCs w:val="22"/>
          </w:rPr>
          <w:t xml:space="preserve">Equality Impact </w:t>
        </w:r>
        <w:r w:rsidR="001B4D3E" w:rsidRPr="00B73C48">
          <w:rPr>
            <w:rStyle w:val="Hyperlink"/>
            <w:rFonts w:asciiTheme="minorHAnsi" w:eastAsia="Times New Roman" w:hAnsiTheme="minorHAnsi" w:cstheme="minorHAnsi"/>
            <w:sz w:val="22"/>
            <w:szCs w:val="22"/>
          </w:rPr>
          <w:t>Assessment</w:t>
        </w:r>
      </w:hyperlink>
      <w:r w:rsidR="001B4D3E" w:rsidRPr="00B73C48">
        <w:rPr>
          <w:rFonts w:asciiTheme="minorHAnsi" w:eastAsia="Times New Roman" w:hAnsiTheme="minorHAnsi" w:cstheme="minorHAnsi"/>
          <w:sz w:val="22"/>
          <w:szCs w:val="22"/>
        </w:rPr>
        <w:t xml:space="preserve"> - sources</w:t>
      </w:r>
      <w:r w:rsidR="00FE7F22" w:rsidRPr="00B73C48">
        <w:rPr>
          <w:rFonts w:asciiTheme="minorHAnsi" w:eastAsia="Times New Roman" w:hAnsiTheme="minorHAnsi" w:cstheme="minorHAnsi"/>
          <w:sz w:val="22"/>
          <w:szCs w:val="22"/>
        </w:rPr>
        <w:t xml:space="preserve"> of statistical information</w:t>
      </w:r>
      <w:r w:rsidR="001B4D3E" w:rsidRPr="00B73C48">
        <w:rPr>
          <w:rFonts w:asciiTheme="minorHAnsi" w:eastAsia="Times New Roman" w:hAnsiTheme="minorHAnsi" w:cstheme="minorHAnsi"/>
          <w:sz w:val="22"/>
          <w:szCs w:val="22"/>
        </w:rPr>
        <w:t xml:space="preserve">. </w:t>
      </w:r>
      <w:r w:rsidR="00FE7F22" w:rsidRPr="00B73C48">
        <w:rPr>
          <w:rFonts w:asciiTheme="minorHAnsi" w:eastAsia="Times New Roman" w:hAnsiTheme="minorHAnsi" w:cstheme="minorHAnsi"/>
          <w:sz w:val="22"/>
          <w:szCs w:val="22"/>
        </w:rPr>
        <w:t xml:space="preserve"> </w:t>
      </w:r>
    </w:p>
    <w:p w14:paraId="3E86435F" w14:textId="77777777" w:rsidR="006C677D" w:rsidRPr="00B73C48" w:rsidRDefault="006C677D" w:rsidP="006C677D">
      <w:pPr>
        <w:spacing w:after="0" w:line="240" w:lineRule="auto"/>
        <w:rPr>
          <w:rFonts w:asciiTheme="minorHAnsi" w:eastAsia="Times New Roman" w:hAnsiTheme="minorHAnsi" w:cstheme="minorHAnsi"/>
          <w:color w:val="1F497D"/>
          <w:lang w:eastAsia="en-GB"/>
        </w:rPr>
      </w:pPr>
    </w:p>
    <w:p w14:paraId="3E864360" w14:textId="77777777" w:rsidR="006C677D" w:rsidRPr="00B73C48" w:rsidRDefault="006C677D" w:rsidP="006C677D">
      <w:pPr>
        <w:spacing w:after="0" w:line="240" w:lineRule="auto"/>
        <w:rPr>
          <w:rFonts w:asciiTheme="minorHAnsi" w:eastAsia="Times New Roman" w:hAnsiTheme="minorHAnsi" w:cstheme="minorHAnsi"/>
          <w:b/>
          <w:color w:val="003366"/>
          <w:lang w:eastAsia="en-GB"/>
        </w:rPr>
        <w:sectPr w:rsidR="006C677D" w:rsidRPr="00B73C48"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B73C48" w14:paraId="3E864363" w14:textId="77777777" w:rsidTr="538A5E79">
        <w:trPr>
          <w:trHeight w:val="240"/>
          <w:jc w:val="center"/>
        </w:trPr>
        <w:tc>
          <w:tcPr>
            <w:tcW w:w="5000" w:type="pct"/>
            <w:gridSpan w:val="3"/>
            <w:shd w:val="clear" w:color="auto" w:fill="7030A0"/>
            <w:vAlign w:val="center"/>
          </w:tcPr>
          <w:p w14:paraId="3E864361" w14:textId="77777777" w:rsidR="006C677D" w:rsidRPr="00B73C48" w:rsidRDefault="006C677D" w:rsidP="001B4788">
            <w:pPr>
              <w:spacing w:after="0" w:line="240" w:lineRule="auto"/>
              <w:jc w:val="center"/>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lastRenderedPageBreak/>
              <w:t>Equalit</w:t>
            </w:r>
            <w:r w:rsidR="007377CF" w:rsidRPr="00B73C48">
              <w:rPr>
                <w:rFonts w:asciiTheme="minorHAnsi" w:eastAsia="Times New Roman" w:hAnsiTheme="minorHAnsi" w:cstheme="minorHAnsi"/>
                <w:b/>
                <w:color w:val="FFFFFF"/>
                <w:lang w:eastAsia="en-GB"/>
              </w:rPr>
              <w:t>y</w:t>
            </w:r>
            <w:r w:rsidRPr="00B73C48">
              <w:rPr>
                <w:rFonts w:asciiTheme="minorHAnsi" w:eastAsia="Times New Roman" w:hAnsiTheme="minorHAnsi" w:cstheme="minorHAnsi"/>
                <w:b/>
                <w:color w:val="FFFFFF"/>
                <w:lang w:eastAsia="en-GB"/>
              </w:rPr>
              <w:t xml:space="preserve"> Impact Assessment (EqIA)</w:t>
            </w:r>
          </w:p>
          <w:p w14:paraId="3E864362" w14:textId="77777777" w:rsidR="006C677D" w:rsidRPr="00B73C48" w:rsidRDefault="006C677D" w:rsidP="001B4788">
            <w:pPr>
              <w:spacing w:after="0" w:line="240" w:lineRule="auto"/>
              <w:rPr>
                <w:rFonts w:asciiTheme="minorHAnsi" w:eastAsia="Times New Roman" w:hAnsiTheme="minorHAnsi" w:cstheme="minorHAnsi"/>
                <w:lang w:eastAsia="en-GB"/>
              </w:rPr>
            </w:pPr>
          </w:p>
        </w:tc>
      </w:tr>
      <w:tr w:rsidR="006C677D" w:rsidRPr="00B73C48" w14:paraId="3E864366" w14:textId="77777777" w:rsidTr="538A5E79">
        <w:trPr>
          <w:trHeight w:val="64"/>
          <w:jc w:val="center"/>
        </w:trPr>
        <w:tc>
          <w:tcPr>
            <w:tcW w:w="1562" w:type="pct"/>
            <w:shd w:val="clear" w:color="auto" w:fill="auto"/>
            <w:vAlign w:val="center"/>
          </w:tcPr>
          <w:p w14:paraId="3E864364" w14:textId="77777777" w:rsidR="006C677D" w:rsidRPr="00B73C48" w:rsidRDefault="006C677D" w:rsidP="001B4788">
            <w:pPr>
              <w:spacing w:after="0" w:line="320" w:lineRule="atLeast"/>
              <w:jc w:val="both"/>
              <w:rPr>
                <w:rFonts w:asciiTheme="minorHAnsi" w:eastAsia="Times New Roman" w:hAnsiTheme="minorHAnsi" w:cstheme="minorHAnsi"/>
                <w:lang w:eastAsia="en-GB"/>
              </w:rPr>
            </w:pPr>
            <w:r w:rsidRPr="00B73C48">
              <w:rPr>
                <w:rFonts w:asciiTheme="minorHAnsi" w:eastAsia="Times New Roman" w:hAnsiTheme="minorHAnsi" w:cstheme="minorHAnsi"/>
                <w:b/>
                <w:lang w:eastAsia="en-GB"/>
              </w:rPr>
              <w:t>Type of Decision</w:t>
            </w:r>
            <w:r w:rsidRPr="00B73C48">
              <w:rPr>
                <w:rFonts w:asciiTheme="minorHAnsi" w:eastAsia="Times New Roman" w:hAnsiTheme="minorHAnsi" w:cstheme="minorHAnsi"/>
                <w:lang w:eastAsia="en-GB"/>
              </w:rPr>
              <w:t xml:space="preserve">: </w:t>
            </w:r>
          </w:p>
        </w:tc>
        <w:tc>
          <w:tcPr>
            <w:tcW w:w="3438" w:type="pct"/>
            <w:gridSpan w:val="2"/>
            <w:shd w:val="clear" w:color="auto" w:fill="auto"/>
            <w:vAlign w:val="center"/>
          </w:tcPr>
          <w:p w14:paraId="3E864365" w14:textId="3326876F" w:rsidR="006C677D" w:rsidRPr="00B73C48" w:rsidRDefault="00411E1F" w:rsidP="001B478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noProof/>
              </w:rPr>
              <w:pict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25pt;height:19.7pt;mso-width-percent:0;mso-height-percent:0;mso-width-percent:0;mso-height-percent:0">
                  <v:imagedata r:id="rId20" o:title=""/>
                </v:shape>
              </w:pict>
            </w:r>
            <w:r>
              <w:rPr>
                <w:rFonts w:asciiTheme="minorHAnsi" w:eastAsia="Times New Roman" w:hAnsiTheme="minorHAnsi" w:cstheme="minorHAnsi"/>
                <w:noProof/>
              </w:rPr>
              <w:pict w14:anchorId="7E881162">
                <v:shape id="_x0000_i1026" type="#_x0000_t75" alt="" style="width:108.25pt;height:19.7pt;mso-width-percent:0;mso-height-percent:0;mso-width-percent:0;mso-height-percent:0">
                  <v:imagedata r:id="rId21" o:title=""/>
                </v:shape>
              </w:pict>
            </w:r>
            <w:r>
              <w:rPr>
                <w:rFonts w:asciiTheme="minorHAnsi" w:eastAsia="Times New Roman" w:hAnsiTheme="minorHAnsi" w:cstheme="minorHAnsi"/>
                <w:noProof/>
              </w:rPr>
              <w:pict w14:anchorId="425D5F49">
                <v:shape id="_x0000_i1027" type="#_x0000_t75" alt="" style="width:108.25pt;height:19.7pt;mso-width-percent:0;mso-height-percent:0;mso-width-percent:0;mso-height-percent:0">
                  <v:imagedata r:id="rId22" o:title=""/>
                </v:shape>
              </w:pict>
            </w:r>
          </w:p>
        </w:tc>
      </w:tr>
      <w:tr w:rsidR="006C677D" w:rsidRPr="00B73C48" w14:paraId="3E86436A" w14:textId="77777777" w:rsidTr="538A5E79">
        <w:trPr>
          <w:trHeight w:val="300"/>
          <w:jc w:val="center"/>
        </w:trPr>
        <w:tc>
          <w:tcPr>
            <w:tcW w:w="1562" w:type="pct"/>
            <w:shd w:val="clear" w:color="auto" w:fill="auto"/>
            <w:vAlign w:val="center"/>
          </w:tcPr>
          <w:p w14:paraId="3E864367" w14:textId="77777777" w:rsidR="006C677D" w:rsidRPr="00B73C4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Title of Proposal</w:t>
            </w:r>
          </w:p>
        </w:tc>
        <w:tc>
          <w:tcPr>
            <w:tcW w:w="1719" w:type="pct"/>
            <w:shd w:val="clear" w:color="auto" w:fill="auto"/>
            <w:vAlign w:val="center"/>
          </w:tcPr>
          <w:p w14:paraId="3E864368" w14:textId="37684BE5" w:rsidR="006C677D" w:rsidRPr="00B73C48" w:rsidRDefault="00CC4039" w:rsidP="001B4788">
            <w:pPr>
              <w:spacing w:after="0" w:line="320" w:lineRule="atLeast"/>
              <w:rPr>
                <w:rFonts w:asciiTheme="minorHAnsi" w:eastAsia="Times New Roman" w:hAnsiTheme="minorHAnsi" w:cstheme="minorHAnsi"/>
                <w:lang w:eastAsia="en-GB"/>
              </w:rPr>
            </w:pPr>
            <w:proofErr w:type="gramStart"/>
            <w:r w:rsidRPr="00B73C48">
              <w:rPr>
                <w:rFonts w:asciiTheme="minorHAnsi" w:eastAsia="Times New Roman" w:hAnsiTheme="minorHAnsi" w:cstheme="minorHAnsi"/>
                <w:lang w:eastAsia="en-GB"/>
              </w:rPr>
              <w:t>1 hour</w:t>
            </w:r>
            <w:proofErr w:type="gramEnd"/>
            <w:r w:rsidRPr="00B73C48">
              <w:rPr>
                <w:rFonts w:asciiTheme="minorHAnsi" w:eastAsia="Times New Roman" w:hAnsiTheme="minorHAnsi" w:cstheme="minorHAnsi"/>
                <w:lang w:eastAsia="en-GB"/>
              </w:rPr>
              <w:t xml:space="preserve"> free parking </w:t>
            </w:r>
          </w:p>
        </w:tc>
        <w:tc>
          <w:tcPr>
            <w:tcW w:w="1719" w:type="pct"/>
            <w:shd w:val="clear" w:color="auto" w:fill="auto"/>
            <w:vAlign w:val="center"/>
          </w:tcPr>
          <w:p w14:paraId="3E864369" w14:textId="5E20C7E4" w:rsidR="006C677D" w:rsidRPr="00B73C48" w:rsidRDefault="006C677D" w:rsidP="538A5E79">
            <w:pPr>
              <w:spacing w:after="0" w:line="320" w:lineRule="atLeast"/>
              <w:rPr>
                <w:rFonts w:asciiTheme="minorHAnsi" w:eastAsia="Times New Roman" w:hAnsiTheme="minorHAnsi" w:cstheme="minorHAnsi"/>
                <w:b/>
                <w:bCs/>
                <w:lang w:eastAsia="en-GB"/>
              </w:rPr>
            </w:pPr>
            <w:r w:rsidRPr="00B73C48">
              <w:rPr>
                <w:rFonts w:asciiTheme="minorHAnsi" w:eastAsia="Times New Roman" w:hAnsiTheme="minorHAnsi" w:cstheme="minorHAnsi"/>
                <w:b/>
                <w:bCs/>
                <w:lang w:eastAsia="en-GB"/>
              </w:rPr>
              <w:t>Date EqIA created</w:t>
            </w:r>
            <w:r w:rsidR="7309EF92" w:rsidRPr="00B73C48">
              <w:rPr>
                <w:rFonts w:asciiTheme="minorHAnsi" w:eastAsia="Times New Roman" w:hAnsiTheme="minorHAnsi" w:cstheme="minorHAnsi"/>
                <w:b/>
                <w:bCs/>
                <w:lang w:eastAsia="en-GB"/>
              </w:rPr>
              <w:t xml:space="preserve"> </w:t>
            </w:r>
            <w:r w:rsidR="00CC4039" w:rsidRPr="00B73C48">
              <w:rPr>
                <w:rFonts w:asciiTheme="minorHAnsi" w:eastAsia="Times New Roman" w:hAnsiTheme="minorHAnsi" w:cstheme="minorHAnsi"/>
                <w:b/>
                <w:bCs/>
                <w:lang w:eastAsia="en-GB"/>
              </w:rPr>
              <w:t>24</w:t>
            </w:r>
            <w:r w:rsidR="00CC4039" w:rsidRPr="00B73C48">
              <w:rPr>
                <w:rFonts w:asciiTheme="minorHAnsi" w:eastAsia="Times New Roman" w:hAnsiTheme="minorHAnsi" w:cstheme="minorHAnsi"/>
                <w:b/>
                <w:bCs/>
                <w:vertAlign w:val="superscript"/>
                <w:lang w:eastAsia="en-GB"/>
              </w:rPr>
              <w:t>th</w:t>
            </w:r>
            <w:r w:rsidR="00CC4039" w:rsidRPr="00B73C48">
              <w:rPr>
                <w:rFonts w:asciiTheme="minorHAnsi" w:eastAsia="Times New Roman" w:hAnsiTheme="minorHAnsi" w:cstheme="minorHAnsi"/>
                <w:b/>
                <w:bCs/>
                <w:lang w:eastAsia="en-GB"/>
              </w:rPr>
              <w:t xml:space="preserve"> May 2022</w:t>
            </w:r>
          </w:p>
        </w:tc>
      </w:tr>
      <w:tr w:rsidR="006C677D" w:rsidRPr="00B73C48" w14:paraId="3E86436D" w14:textId="77777777" w:rsidTr="538A5E79">
        <w:trPr>
          <w:trHeight w:val="240"/>
          <w:jc w:val="center"/>
        </w:trPr>
        <w:tc>
          <w:tcPr>
            <w:tcW w:w="1562" w:type="pct"/>
            <w:shd w:val="clear" w:color="auto" w:fill="auto"/>
            <w:vAlign w:val="center"/>
          </w:tcPr>
          <w:p w14:paraId="3E86436B" w14:textId="77777777" w:rsidR="006C677D" w:rsidRPr="00B73C4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Name and job title of completing/lead Officer</w:t>
            </w:r>
          </w:p>
        </w:tc>
        <w:tc>
          <w:tcPr>
            <w:tcW w:w="3438" w:type="pct"/>
            <w:gridSpan w:val="2"/>
            <w:shd w:val="clear" w:color="auto" w:fill="auto"/>
            <w:vAlign w:val="center"/>
          </w:tcPr>
          <w:p w14:paraId="3E86436C" w14:textId="45B01EA1" w:rsidR="006C677D" w:rsidRPr="00B73C48" w:rsidRDefault="00CC4039" w:rsidP="001B4788">
            <w:pPr>
              <w:spacing w:after="0" w:line="320" w:lineRule="atLeast"/>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Nicolina Cooper, Interim Head of Traffic, Highways, and Asset Management</w:t>
            </w:r>
          </w:p>
        </w:tc>
      </w:tr>
      <w:tr w:rsidR="006C677D" w:rsidRPr="00B73C48" w14:paraId="3E864370" w14:textId="77777777" w:rsidTr="538A5E79">
        <w:trPr>
          <w:trHeight w:val="240"/>
          <w:jc w:val="center"/>
        </w:trPr>
        <w:tc>
          <w:tcPr>
            <w:tcW w:w="1562" w:type="pct"/>
            <w:shd w:val="clear" w:color="auto" w:fill="auto"/>
            <w:vAlign w:val="center"/>
          </w:tcPr>
          <w:p w14:paraId="3E86436E" w14:textId="77777777" w:rsidR="006C677D" w:rsidRPr="00B73C4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Directorate/ Service responsible </w:t>
            </w:r>
          </w:p>
        </w:tc>
        <w:tc>
          <w:tcPr>
            <w:tcW w:w="3438" w:type="pct"/>
            <w:gridSpan w:val="2"/>
            <w:shd w:val="clear" w:color="auto" w:fill="auto"/>
            <w:vAlign w:val="center"/>
          </w:tcPr>
          <w:p w14:paraId="3E86436F" w14:textId="2E342433" w:rsidR="006C677D" w:rsidRPr="00B73C48" w:rsidRDefault="00CC4039" w:rsidP="001B4788">
            <w:pPr>
              <w:spacing w:after="0" w:line="320" w:lineRule="atLeast"/>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Place </w:t>
            </w:r>
          </w:p>
        </w:tc>
      </w:tr>
      <w:tr w:rsidR="006C677D" w:rsidRPr="00B73C48" w14:paraId="3E864372" w14:textId="77777777" w:rsidTr="538A5E79">
        <w:trPr>
          <w:trHeight w:val="240"/>
          <w:jc w:val="center"/>
        </w:trPr>
        <w:tc>
          <w:tcPr>
            <w:tcW w:w="5000" w:type="pct"/>
            <w:gridSpan w:val="3"/>
            <w:shd w:val="clear" w:color="auto" w:fill="7030A0"/>
            <w:vAlign w:val="center"/>
          </w:tcPr>
          <w:p w14:paraId="3E864371" w14:textId="77777777" w:rsidR="006C677D" w:rsidRPr="00B73C48" w:rsidRDefault="006C677D" w:rsidP="001B4788">
            <w:pPr>
              <w:spacing w:after="0" w:line="240" w:lineRule="auto"/>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Organisational approval</w:t>
            </w:r>
          </w:p>
        </w:tc>
      </w:tr>
      <w:tr w:rsidR="006C677D" w:rsidRPr="00B73C48" w14:paraId="3E86437C" w14:textId="77777777" w:rsidTr="538A5E79">
        <w:trPr>
          <w:trHeight w:val="240"/>
          <w:jc w:val="center"/>
        </w:trPr>
        <w:tc>
          <w:tcPr>
            <w:tcW w:w="1562" w:type="pct"/>
            <w:shd w:val="clear" w:color="auto" w:fill="auto"/>
          </w:tcPr>
          <w:p w14:paraId="3E864373" w14:textId="2A5F7108" w:rsidR="006C677D" w:rsidRPr="00B73C48" w:rsidRDefault="006C677D"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EqIA </w:t>
            </w:r>
            <w:proofErr w:type="gramStart"/>
            <w:r w:rsidRPr="00B73C48">
              <w:rPr>
                <w:rFonts w:asciiTheme="minorHAnsi" w:eastAsia="Times New Roman" w:hAnsiTheme="minorHAnsi" w:cstheme="minorHAnsi"/>
                <w:b/>
                <w:lang w:eastAsia="en-GB"/>
              </w:rPr>
              <w:t>approved  by</w:t>
            </w:r>
            <w:proofErr w:type="gramEnd"/>
            <w:r w:rsidRPr="00B73C48">
              <w:rPr>
                <w:rFonts w:asciiTheme="minorHAnsi" w:eastAsia="Times New Roman" w:hAnsiTheme="minorHAnsi" w:cstheme="minorHAnsi"/>
                <w:b/>
                <w:lang w:eastAsia="en-GB"/>
              </w:rPr>
              <w:t xml:space="preserve">  Directorate </w:t>
            </w:r>
            <w:r w:rsidR="00A41A1A" w:rsidRPr="00B73C48">
              <w:rPr>
                <w:rFonts w:asciiTheme="minorHAnsi" w:eastAsia="Times New Roman" w:hAnsiTheme="minorHAnsi" w:cstheme="minorHAnsi"/>
                <w:b/>
                <w:lang w:eastAsia="en-GB"/>
              </w:rPr>
              <w:t>Eq</w:t>
            </w:r>
            <w:r w:rsidR="00911E59" w:rsidRPr="00B73C48">
              <w:rPr>
                <w:rFonts w:asciiTheme="minorHAnsi" w:eastAsia="Times New Roman" w:hAnsiTheme="minorHAnsi" w:cstheme="minorHAnsi"/>
                <w:b/>
                <w:lang w:eastAsia="en-GB"/>
              </w:rPr>
              <w:t xml:space="preserve">uality, Diversity and Inclusion Team (EDI) </w:t>
            </w:r>
          </w:p>
          <w:p w14:paraId="3E864374" w14:textId="010531F7" w:rsidR="006C677D" w:rsidRPr="00B73C48" w:rsidRDefault="00A6630D"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Equality, Diversity and Inclusion Team</w:t>
            </w:r>
          </w:p>
        </w:tc>
        <w:tc>
          <w:tcPr>
            <w:tcW w:w="1719" w:type="pct"/>
            <w:shd w:val="clear" w:color="auto" w:fill="auto"/>
          </w:tcPr>
          <w:p w14:paraId="0B7A7353" w14:textId="7E005467" w:rsidR="006C677D"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Name</w:t>
            </w:r>
          </w:p>
          <w:p w14:paraId="6DB2FE7B" w14:textId="739222B8" w:rsidR="00A6630D" w:rsidRPr="00B73C48" w:rsidRDefault="00A6630D" w:rsidP="001B4788">
            <w:pPr>
              <w:spacing w:after="0"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Micah McLean, Policy Officer – Equality, Diversity and Inclusion</w:t>
            </w:r>
          </w:p>
          <w:p w14:paraId="3E864375" w14:textId="342B4FE6" w:rsidR="00911E59" w:rsidRPr="00B73C48" w:rsidRDefault="00911E59" w:rsidP="538A5E79">
            <w:pPr>
              <w:spacing w:after="0" w:line="240" w:lineRule="auto"/>
              <w:rPr>
                <w:rFonts w:asciiTheme="minorHAnsi" w:eastAsia="Times New Roman" w:hAnsiTheme="minorHAnsi" w:cstheme="minorHAnsi"/>
                <w:b/>
                <w:bCs/>
                <w:lang w:eastAsia="en-GB"/>
              </w:rPr>
            </w:pPr>
          </w:p>
        </w:tc>
        <w:tc>
          <w:tcPr>
            <w:tcW w:w="1719" w:type="pct"/>
            <w:shd w:val="clear" w:color="auto" w:fill="auto"/>
            <w:vAlign w:val="center"/>
          </w:tcPr>
          <w:p w14:paraId="3E864376" w14:textId="4474009F"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Signature </w:t>
            </w:r>
          </w:p>
          <w:p w14:paraId="3E864377" w14:textId="475F28B3" w:rsidR="006C677D" w:rsidRPr="00B73C48" w:rsidRDefault="00411E1F" w:rsidP="001B4788">
            <w:pPr>
              <w:spacing w:after="0" w:line="240" w:lineRule="auto"/>
              <w:rPr>
                <w:rFonts w:asciiTheme="minorHAnsi" w:eastAsia="Times New Roman" w:hAnsiTheme="minorHAnsi" w:cstheme="minorHAnsi"/>
                <w:b/>
                <w:lang w:eastAsia="en-GB"/>
              </w:rPr>
            </w:pPr>
            <w:sdt>
              <w:sdtPr>
                <w:rPr>
                  <w:rFonts w:asciiTheme="minorHAnsi" w:eastAsia="Times New Roman" w:hAnsiTheme="minorHAnsi" w:cstheme="minorHAnsi"/>
                  <w:b/>
                  <w:lang w:eastAsia="en-GB"/>
                </w:rPr>
                <w:id w:val="649724489"/>
                <w14:checkbox>
                  <w14:checked w14:val="1"/>
                  <w14:checkedState w14:val="2612" w14:font="MS Gothic"/>
                  <w14:uncheckedState w14:val="2610" w14:font="MS Gothic"/>
                </w14:checkbox>
              </w:sdtPr>
              <w:sdtEndPr/>
              <w:sdtContent>
                <w:r w:rsidR="00911E59" w:rsidRPr="00B73C48">
                  <w:rPr>
                    <w:rFonts w:ascii="Segoe UI Symbol" w:eastAsia="MS Gothic" w:hAnsi="Segoe UI Symbol" w:cs="Segoe UI Symbol"/>
                    <w:b/>
                    <w:lang w:eastAsia="en-GB"/>
                  </w:rPr>
                  <w:t>☒</w:t>
                </w:r>
              </w:sdtContent>
            </w:sdt>
          </w:p>
          <w:p w14:paraId="3E864378" w14:textId="77777777"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Tick this </w:t>
            </w:r>
            <w:r w:rsidRPr="00B73C48">
              <w:rPr>
                <w:rFonts w:asciiTheme="minorHAnsi" w:hAnsiTheme="minorHAnsi" w:cstheme="minorHAnsi"/>
                <w:b/>
              </w:rPr>
              <w:t xml:space="preserve">box to indicate that you have approved this EqIA </w:t>
            </w:r>
          </w:p>
          <w:p w14:paraId="3E864379" w14:textId="77777777" w:rsidR="006C677D" w:rsidRPr="00B73C48" w:rsidRDefault="006C677D" w:rsidP="001B4788">
            <w:pPr>
              <w:spacing w:after="0" w:line="240" w:lineRule="auto"/>
              <w:rPr>
                <w:rFonts w:asciiTheme="minorHAnsi" w:eastAsia="Times New Roman" w:hAnsiTheme="minorHAnsi" w:cstheme="minorHAnsi"/>
                <w:b/>
                <w:lang w:eastAsia="en-GB"/>
              </w:rPr>
            </w:pPr>
          </w:p>
          <w:p w14:paraId="3E86437A" w14:textId="5AC662ED" w:rsidR="006C677D" w:rsidRPr="00B73C48" w:rsidRDefault="006C677D" w:rsidP="538A5E79">
            <w:pPr>
              <w:spacing w:after="0" w:line="240" w:lineRule="auto"/>
              <w:rPr>
                <w:rFonts w:asciiTheme="minorHAnsi" w:eastAsia="Times New Roman" w:hAnsiTheme="minorHAnsi" w:cstheme="minorHAnsi"/>
                <w:b/>
                <w:bCs/>
                <w:lang w:eastAsia="en-GB"/>
              </w:rPr>
            </w:pPr>
            <w:r w:rsidRPr="00B73C48">
              <w:rPr>
                <w:rFonts w:asciiTheme="minorHAnsi" w:eastAsia="Times New Roman" w:hAnsiTheme="minorHAnsi" w:cstheme="minorHAnsi"/>
                <w:b/>
                <w:bCs/>
                <w:lang w:eastAsia="en-GB"/>
              </w:rPr>
              <w:t>Date of approval</w:t>
            </w:r>
            <w:r w:rsidR="30C23E46" w:rsidRPr="00B73C48">
              <w:rPr>
                <w:rFonts w:asciiTheme="minorHAnsi" w:eastAsia="Times New Roman" w:hAnsiTheme="minorHAnsi" w:cstheme="minorHAnsi"/>
                <w:b/>
                <w:bCs/>
                <w:lang w:eastAsia="en-GB"/>
              </w:rPr>
              <w:t xml:space="preserve"> </w:t>
            </w:r>
            <w:r w:rsidR="00A6630D">
              <w:rPr>
                <w:rFonts w:asciiTheme="minorHAnsi" w:eastAsia="Times New Roman" w:hAnsiTheme="minorHAnsi" w:cstheme="minorHAnsi"/>
                <w:b/>
                <w:bCs/>
                <w:lang w:eastAsia="en-GB"/>
              </w:rPr>
              <w:t xml:space="preserve">24.05.2022 </w:t>
            </w:r>
          </w:p>
          <w:p w14:paraId="3E86437B" w14:textId="77777777" w:rsidR="006C677D" w:rsidRPr="00B73C48" w:rsidRDefault="006C677D" w:rsidP="001B4788">
            <w:pPr>
              <w:spacing w:after="0" w:line="240" w:lineRule="auto"/>
              <w:rPr>
                <w:rFonts w:asciiTheme="minorHAnsi" w:eastAsia="Times New Roman" w:hAnsiTheme="minorHAnsi" w:cstheme="minorHAnsi"/>
                <w:b/>
                <w:lang w:eastAsia="en-GB"/>
              </w:rPr>
            </w:pPr>
          </w:p>
        </w:tc>
      </w:tr>
    </w:tbl>
    <w:p w14:paraId="3E86437D" w14:textId="77777777" w:rsidR="006C677D" w:rsidRPr="00B73C48" w:rsidRDefault="006C677D" w:rsidP="006C677D">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B73C48" w14:paraId="3E864380" w14:textId="77777777" w:rsidTr="003F6D6A">
        <w:trPr>
          <w:trHeight w:hRule="exact" w:val="578"/>
        </w:trPr>
        <w:tc>
          <w:tcPr>
            <w:tcW w:w="5000" w:type="pct"/>
            <w:shd w:val="clear" w:color="auto" w:fill="7030A0"/>
          </w:tcPr>
          <w:p w14:paraId="3E86437E" w14:textId="77777777" w:rsidR="006C677D" w:rsidRPr="00B73C48" w:rsidRDefault="00496C9A" w:rsidP="001B4788">
            <w:pPr>
              <w:pStyle w:val="ListParagraph"/>
              <w:numPr>
                <w:ilvl w:val="0"/>
                <w:numId w:val="3"/>
              </w:numPr>
              <w:spacing w:after="240" w:line="240" w:lineRule="auto"/>
              <w:ind w:left="391" w:hanging="357"/>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lastRenderedPageBreak/>
              <w:t>Summary of p</w:t>
            </w:r>
            <w:r w:rsidR="001B4788" w:rsidRPr="00B73C48">
              <w:rPr>
                <w:rFonts w:asciiTheme="minorHAnsi" w:eastAsia="Times New Roman" w:hAnsiTheme="minorHAnsi" w:cstheme="minorHAnsi"/>
                <w:b/>
                <w:color w:val="FFFFFF"/>
                <w:lang w:eastAsia="en-GB"/>
              </w:rPr>
              <w:t xml:space="preserve">roposal, impact on groups with protected characteristics </w:t>
            </w:r>
            <w:proofErr w:type="gramStart"/>
            <w:r w:rsidR="001B4788" w:rsidRPr="00B73C48">
              <w:rPr>
                <w:rFonts w:asciiTheme="minorHAnsi" w:eastAsia="Times New Roman" w:hAnsiTheme="minorHAnsi" w:cstheme="minorHAnsi"/>
                <w:b/>
                <w:color w:val="FFFFFF"/>
                <w:lang w:eastAsia="en-GB"/>
              </w:rPr>
              <w:t>and  mitigating</w:t>
            </w:r>
            <w:proofErr w:type="gramEnd"/>
            <w:r w:rsidR="001B4788" w:rsidRPr="00B73C48">
              <w:rPr>
                <w:rFonts w:asciiTheme="minorHAnsi" w:eastAsia="Times New Roman" w:hAnsiTheme="minorHAnsi" w:cstheme="minorHAnsi"/>
                <w:b/>
                <w:color w:val="FFFFFF"/>
                <w:lang w:eastAsia="en-GB"/>
              </w:rPr>
              <w:t xml:space="preserve"> actions</w:t>
            </w:r>
          </w:p>
          <w:p w14:paraId="3E86437F" w14:textId="77777777" w:rsidR="009C206D" w:rsidRPr="00B73C48" w:rsidRDefault="007055B1" w:rsidP="00C11769">
            <w:pPr>
              <w:pStyle w:val="ListParagraph"/>
              <w:spacing w:after="240" w:line="240" w:lineRule="auto"/>
              <w:ind w:left="391"/>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w:t>
            </w:r>
            <w:proofErr w:type="gramStart"/>
            <w:r w:rsidRPr="00B73C48">
              <w:rPr>
                <w:rFonts w:asciiTheme="minorHAnsi" w:eastAsia="Times New Roman" w:hAnsiTheme="minorHAnsi" w:cstheme="minorHAnsi"/>
                <w:color w:val="FFFFFF"/>
                <w:lang w:eastAsia="en-GB"/>
              </w:rPr>
              <w:t>to</w:t>
            </w:r>
            <w:proofErr w:type="gramEnd"/>
            <w:r w:rsidRPr="00B73C48">
              <w:rPr>
                <w:rFonts w:asciiTheme="minorHAnsi" w:eastAsia="Times New Roman" w:hAnsiTheme="minorHAnsi" w:cstheme="minorHAnsi"/>
                <w:color w:val="FFFFFF"/>
                <w:lang w:eastAsia="en-GB"/>
              </w:rPr>
              <w:t xml:space="preserve"> be completed </w:t>
            </w:r>
            <w:r w:rsidRPr="00B73C48">
              <w:rPr>
                <w:rFonts w:asciiTheme="minorHAnsi" w:eastAsia="Times New Roman" w:hAnsiTheme="minorHAnsi" w:cstheme="minorHAnsi"/>
                <w:b/>
                <w:color w:val="FFFFFF"/>
                <w:lang w:eastAsia="en-GB"/>
              </w:rPr>
              <w:t xml:space="preserve">after </w:t>
            </w:r>
            <w:r w:rsidRPr="00B73C48">
              <w:rPr>
                <w:rFonts w:asciiTheme="minorHAnsi" w:eastAsia="Times New Roman" w:hAnsiTheme="minorHAnsi" w:cstheme="minorHAnsi"/>
                <w:color w:val="FFFFFF"/>
                <w:lang w:eastAsia="en-GB"/>
              </w:rPr>
              <w:t xml:space="preserve">you have </w:t>
            </w:r>
            <w:r w:rsidR="00C11769" w:rsidRPr="00B73C48">
              <w:rPr>
                <w:rFonts w:asciiTheme="minorHAnsi" w:eastAsia="Times New Roman" w:hAnsiTheme="minorHAnsi" w:cstheme="minorHAnsi"/>
                <w:color w:val="FFFFFF"/>
                <w:lang w:eastAsia="en-GB"/>
              </w:rPr>
              <w:t>completed</w:t>
            </w:r>
            <w:r w:rsidR="008D576D" w:rsidRPr="00B73C48">
              <w:rPr>
                <w:rFonts w:asciiTheme="minorHAnsi" w:eastAsia="Times New Roman" w:hAnsiTheme="minorHAnsi" w:cstheme="minorHAnsi"/>
                <w:color w:val="FFFFFF"/>
                <w:lang w:eastAsia="en-GB"/>
              </w:rPr>
              <w:t xml:space="preserve"> sections 2 - 5</w:t>
            </w:r>
            <w:r w:rsidRPr="00B73C48">
              <w:rPr>
                <w:rFonts w:asciiTheme="minorHAnsi" w:eastAsia="Times New Roman" w:hAnsiTheme="minorHAnsi" w:cstheme="minorHAnsi"/>
                <w:color w:val="FFFFFF"/>
                <w:lang w:eastAsia="en-GB"/>
              </w:rPr>
              <w:t>)</w:t>
            </w:r>
          </w:p>
        </w:tc>
      </w:tr>
      <w:tr w:rsidR="006C677D" w:rsidRPr="00B73C48" w14:paraId="3E864382" w14:textId="77777777" w:rsidTr="003F6D6A">
        <w:trPr>
          <w:trHeight w:val="240"/>
        </w:trPr>
        <w:tc>
          <w:tcPr>
            <w:tcW w:w="5000" w:type="pct"/>
            <w:shd w:val="clear" w:color="auto" w:fill="auto"/>
          </w:tcPr>
          <w:p w14:paraId="26323EC7" w14:textId="709F1F19" w:rsidR="003E37AD" w:rsidRPr="00B73C48" w:rsidRDefault="0038428B" w:rsidP="003E37AD">
            <w:pPr>
              <w:pStyle w:val="ListParagraph"/>
              <w:numPr>
                <w:ilvl w:val="0"/>
                <w:numId w:val="4"/>
              </w:numPr>
              <w:spacing w:after="120"/>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What is your proposal? </w:t>
            </w:r>
          </w:p>
          <w:p w14:paraId="01C460A0" w14:textId="77777777" w:rsidR="006C677D" w:rsidRPr="00B73C48" w:rsidRDefault="00CC4039" w:rsidP="00CC4039">
            <w:pPr>
              <w:spacing w:after="120"/>
              <w:rPr>
                <w:rFonts w:asciiTheme="minorHAnsi" w:hAnsiTheme="minorHAnsi" w:cstheme="minorHAnsi"/>
                <w:color w:val="000000"/>
              </w:rPr>
            </w:pPr>
            <w:r w:rsidRPr="00B73C48">
              <w:rPr>
                <w:rFonts w:asciiTheme="minorHAnsi" w:hAnsiTheme="minorHAnsi" w:cstheme="minorHAnsi"/>
                <w:color w:val="000000"/>
              </w:rPr>
              <w:t xml:space="preserve">It is </w:t>
            </w:r>
            <w:proofErr w:type="gramStart"/>
            <w:r w:rsidRPr="00B73C48">
              <w:rPr>
                <w:rFonts w:asciiTheme="minorHAnsi" w:hAnsiTheme="minorHAnsi" w:cstheme="minorHAnsi"/>
                <w:color w:val="000000"/>
              </w:rPr>
              <w:t>propose</w:t>
            </w:r>
            <w:proofErr w:type="gramEnd"/>
            <w:r w:rsidRPr="00B73C48">
              <w:rPr>
                <w:rFonts w:asciiTheme="minorHAnsi" w:hAnsiTheme="minorHAnsi" w:cstheme="minorHAnsi"/>
                <w:color w:val="000000"/>
              </w:rPr>
              <w:t xml:space="preserve"> to implement free parking for one hour via cashless parking and pay point (via our contractor Pay by Phone) for all on street paid for parking bays where possible.  </w:t>
            </w:r>
          </w:p>
          <w:p w14:paraId="3E864381" w14:textId="5F2F0F36" w:rsidR="00CC4039" w:rsidRPr="00B73C48" w:rsidRDefault="00CC4039" w:rsidP="00CC4039">
            <w:pPr>
              <w:spacing w:after="120"/>
              <w:rPr>
                <w:rFonts w:asciiTheme="minorHAnsi" w:eastAsia="Times New Roman" w:hAnsiTheme="minorHAnsi" w:cstheme="minorHAnsi"/>
                <w:b/>
                <w:lang w:eastAsia="en-GB"/>
              </w:rPr>
            </w:pPr>
            <w:r w:rsidRPr="00B73C48">
              <w:rPr>
                <w:rFonts w:asciiTheme="minorHAnsi" w:eastAsia="Times New Roman" w:hAnsiTheme="minorHAnsi" w:cstheme="minorHAnsi"/>
              </w:rPr>
              <w:t xml:space="preserve">Where it is not possible to </w:t>
            </w:r>
            <w:r w:rsidR="00A70696">
              <w:rPr>
                <w:rFonts w:asciiTheme="minorHAnsi" w:eastAsia="Times New Roman" w:hAnsiTheme="minorHAnsi" w:cstheme="minorHAnsi"/>
              </w:rPr>
              <w:t>implement</w:t>
            </w:r>
            <w:r w:rsidR="00A70696" w:rsidRPr="00B73C48">
              <w:rPr>
                <w:rFonts w:asciiTheme="minorHAnsi" w:eastAsia="Times New Roman" w:hAnsiTheme="minorHAnsi" w:cstheme="minorHAnsi"/>
              </w:rPr>
              <w:t xml:space="preserve"> </w:t>
            </w:r>
            <w:r w:rsidRPr="00B73C48">
              <w:rPr>
                <w:rFonts w:asciiTheme="minorHAnsi" w:eastAsia="Times New Roman" w:hAnsiTheme="minorHAnsi" w:cstheme="minorHAnsi"/>
              </w:rPr>
              <w:t xml:space="preserve">pay point due to a local business without a pay point option in place, a maximum stay bay will be </w:t>
            </w:r>
            <w:r w:rsidR="00A70696">
              <w:rPr>
                <w:rFonts w:asciiTheme="minorHAnsi" w:eastAsia="Times New Roman" w:hAnsiTheme="minorHAnsi" w:cstheme="minorHAnsi"/>
              </w:rPr>
              <w:t>implemented</w:t>
            </w:r>
            <w:r w:rsidR="00A70696" w:rsidRPr="00B73C48">
              <w:rPr>
                <w:rFonts w:asciiTheme="minorHAnsi" w:eastAsia="Times New Roman" w:hAnsiTheme="minorHAnsi" w:cstheme="minorHAnsi"/>
              </w:rPr>
              <w:t xml:space="preserve"> </w:t>
            </w:r>
            <w:r w:rsidRPr="00B73C48">
              <w:rPr>
                <w:rFonts w:asciiTheme="minorHAnsi" w:eastAsia="Times New Roman" w:hAnsiTheme="minorHAnsi" w:cstheme="minorHAnsi"/>
              </w:rPr>
              <w:t xml:space="preserve">where the customer can park for free up to the maximum stay </w:t>
            </w:r>
            <w:proofErr w:type="gramStart"/>
            <w:r w:rsidRPr="00B73C48">
              <w:rPr>
                <w:rFonts w:asciiTheme="minorHAnsi" w:eastAsia="Times New Roman" w:hAnsiTheme="minorHAnsi" w:cstheme="minorHAnsi"/>
              </w:rPr>
              <w:t>i.e.</w:t>
            </w:r>
            <w:proofErr w:type="gramEnd"/>
            <w:r w:rsidRPr="00B73C48">
              <w:rPr>
                <w:rFonts w:asciiTheme="minorHAnsi" w:eastAsia="Times New Roman" w:hAnsiTheme="minorHAnsi" w:cstheme="minorHAnsi"/>
              </w:rPr>
              <w:t xml:space="preserve"> 1 hour no return within 1 hour.  This is an example only and the maximum stay will be specific to the location requirements.  </w:t>
            </w:r>
          </w:p>
        </w:tc>
      </w:tr>
      <w:tr w:rsidR="001B4788" w:rsidRPr="00B73C48" w14:paraId="3E864385" w14:textId="77777777" w:rsidTr="003F6D6A">
        <w:trPr>
          <w:trHeight w:val="240"/>
        </w:trPr>
        <w:tc>
          <w:tcPr>
            <w:tcW w:w="5000" w:type="pct"/>
            <w:shd w:val="clear" w:color="auto" w:fill="auto"/>
          </w:tcPr>
          <w:p w14:paraId="3E864383" w14:textId="3D398DB2" w:rsidR="001B4788" w:rsidRPr="00B73C48" w:rsidRDefault="001B4788" w:rsidP="003E37AD">
            <w:pPr>
              <w:pStyle w:val="ListParagraph"/>
              <w:numPr>
                <w:ilvl w:val="0"/>
                <w:numId w:val="4"/>
              </w:num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Summarise </w:t>
            </w:r>
            <w:proofErr w:type="gramStart"/>
            <w:r w:rsidRPr="00B73C48">
              <w:rPr>
                <w:rFonts w:asciiTheme="minorHAnsi" w:eastAsia="Times New Roman" w:hAnsiTheme="minorHAnsi" w:cstheme="minorHAnsi"/>
                <w:b/>
                <w:lang w:eastAsia="en-GB"/>
              </w:rPr>
              <w:t>the  impact</w:t>
            </w:r>
            <w:proofErr w:type="gramEnd"/>
            <w:r w:rsidRPr="00B73C48">
              <w:rPr>
                <w:rFonts w:asciiTheme="minorHAnsi" w:eastAsia="Times New Roman" w:hAnsiTheme="minorHAnsi" w:cstheme="minorHAnsi"/>
                <w:b/>
                <w:lang w:eastAsia="en-GB"/>
              </w:rPr>
              <w:t xml:space="preserve">  of your  proposal on groups with protected characteristics </w:t>
            </w:r>
          </w:p>
          <w:p w14:paraId="098E1C9C" w14:textId="6AB4AA97" w:rsidR="003E37AD" w:rsidRPr="00B73C48" w:rsidRDefault="00CC4039" w:rsidP="00CC4039">
            <w:pPr>
              <w:spacing w:after="0" w:line="240" w:lineRule="auto"/>
              <w:rPr>
                <w:rFonts w:asciiTheme="minorHAnsi" w:hAnsiTheme="minorHAnsi" w:cstheme="minorHAnsi"/>
              </w:rPr>
            </w:pPr>
            <w:r w:rsidRPr="00B73C48">
              <w:rPr>
                <w:rFonts w:asciiTheme="minorHAnsi" w:hAnsiTheme="minorHAnsi" w:cstheme="minorHAnsi"/>
              </w:rPr>
              <w:t xml:space="preserve">There should be no </w:t>
            </w:r>
            <w:proofErr w:type="spellStart"/>
            <w:r w:rsidRPr="00B73C48">
              <w:rPr>
                <w:rFonts w:asciiTheme="minorHAnsi" w:hAnsiTheme="minorHAnsi" w:cstheme="minorHAnsi"/>
              </w:rPr>
              <w:t>diiferential</w:t>
            </w:r>
            <w:proofErr w:type="spellEnd"/>
            <w:r w:rsidRPr="00B73C48">
              <w:rPr>
                <w:rFonts w:asciiTheme="minorHAnsi" w:hAnsiTheme="minorHAnsi" w:cstheme="minorHAnsi"/>
              </w:rPr>
              <w:t xml:space="preserve"> impact.  This is on the basis that all groups who have a mobile phone and bank card will be able to use the new service.</w:t>
            </w:r>
          </w:p>
          <w:p w14:paraId="300161EF" w14:textId="4016EA10" w:rsidR="00CC4039" w:rsidRPr="00B73C48" w:rsidRDefault="00CC4039" w:rsidP="00CC4039">
            <w:pPr>
              <w:spacing w:after="0" w:line="240" w:lineRule="auto"/>
              <w:rPr>
                <w:rFonts w:asciiTheme="minorHAnsi" w:hAnsiTheme="minorHAnsi" w:cstheme="minorHAnsi"/>
              </w:rPr>
            </w:pPr>
          </w:p>
          <w:p w14:paraId="4A1E324A" w14:textId="01E6346F" w:rsidR="00CC4039" w:rsidRPr="00B73C48" w:rsidRDefault="00CC4039" w:rsidP="00CC4039">
            <w:pPr>
              <w:spacing w:after="0" w:line="240" w:lineRule="auto"/>
              <w:rPr>
                <w:rFonts w:asciiTheme="minorHAnsi" w:hAnsiTheme="minorHAnsi" w:cstheme="minorHAnsi"/>
              </w:rPr>
            </w:pPr>
            <w:r w:rsidRPr="00B73C48">
              <w:rPr>
                <w:rFonts w:asciiTheme="minorHAnsi" w:hAnsiTheme="minorHAnsi" w:cstheme="minorHAnsi"/>
              </w:rPr>
              <w:t xml:space="preserve">Should anyone not have a mobile phone or bank card, they will be able to use the pay point function in local businesses to pay for their parking using cash in person.  </w:t>
            </w:r>
          </w:p>
          <w:p w14:paraId="77763FA4" w14:textId="0E747510" w:rsidR="00CC4039" w:rsidRPr="00B73C48" w:rsidRDefault="00CC4039" w:rsidP="00CC4039">
            <w:pPr>
              <w:spacing w:after="0" w:line="240" w:lineRule="auto"/>
              <w:rPr>
                <w:rFonts w:asciiTheme="minorHAnsi" w:hAnsiTheme="minorHAnsi" w:cstheme="minorHAnsi"/>
              </w:rPr>
            </w:pPr>
          </w:p>
          <w:p w14:paraId="67AFEE63" w14:textId="12D3F5A0" w:rsidR="003E37AD" w:rsidRPr="00B73C48" w:rsidRDefault="00CC4039" w:rsidP="00CC4039">
            <w:pPr>
              <w:spacing w:after="0" w:line="240" w:lineRule="auto"/>
              <w:rPr>
                <w:rFonts w:asciiTheme="minorHAnsi" w:hAnsiTheme="minorHAnsi" w:cstheme="minorHAnsi"/>
              </w:rPr>
            </w:pPr>
            <w:r w:rsidRPr="00B73C48">
              <w:rPr>
                <w:rFonts w:asciiTheme="minorHAnsi" w:hAnsiTheme="minorHAnsi" w:cstheme="minorHAnsi"/>
              </w:rPr>
              <w:t xml:space="preserve">For locations where pay point is not available a maximum free stay bay will be implemented.  </w:t>
            </w:r>
          </w:p>
          <w:p w14:paraId="3E864384" w14:textId="77777777" w:rsidR="001B4788" w:rsidRPr="00B73C48" w:rsidRDefault="001B4788" w:rsidP="001B4788">
            <w:pPr>
              <w:spacing w:after="0" w:line="240" w:lineRule="auto"/>
              <w:rPr>
                <w:rFonts w:asciiTheme="minorHAnsi" w:eastAsia="Times New Roman" w:hAnsiTheme="minorHAnsi" w:cstheme="minorHAnsi"/>
                <w:b/>
                <w:lang w:eastAsia="en-GB"/>
              </w:rPr>
            </w:pPr>
          </w:p>
        </w:tc>
      </w:tr>
      <w:tr w:rsidR="001B4788" w:rsidRPr="00B73C48" w14:paraId="3E864387" w14:textId="77777777" w:rsidTr="003F6D6A">
        <w:trPr>
          <w:trHeight w:val="240"/>
        </w:trPr>
        <w:tc>
          <w:tcPr>
            <w:tcW w:w="5000" w:type="pct"/>
            <w:shd w:val="clear" w:color="auto" w:fill="auto"/>
          </w:tcPr>
          <w:p w14:paraId="6E19ED45" w14:textId="73B06866" w:rsidR="001B4788" w:rsidRPr="00B73C48" w:rsidRDefault="00BE3CDE" w:rsidP="003E37AD">
            <w:pPr>
              <w:pStyle w:val="ListParagraph"/>
              <w:numPr>
                <w:ilvl w:val="0"/>
                <w:numId w:val="4"/>
              </w:num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Summarise any potential negative impact(s) </w:t>
            </w:r>
            <w:r w:rsidR="00C11769" w:rsidRPr="00B73C48">
              <w:rPr>
                <w:rFonts w:asciiTheme="minorHAnsi" w:eastAsia="Times New Roman" w:hAnsiTheme="minorHAnsi" w:cstheme="minorHAnsi"/>
                <w:b/>
                <w:lang w:eastAsia="en-GB"/>
              </w:rPr>
              <w:t>identified</w:t>
            </w:r>
            <w:r w:rsidRPr="00B73C48">
              <w:rPr>
                <w:rFonts w:asciiTheme="minorHAnsi" w:eastAsia="Times New Roman" w:hAnsiTheme="minorHAnsi" w:cstheme="minorHAnsi"/>
                <w:b/>
                <w:lang w:eastAsia="en-GB"/>
              </w:rPr>
              <w:t xml:space="preserve"> and mitigating actions</w:t>
            </w:r>
          </w:p>
          <w:p w14:paraId="3E864386" w14:textId="03914108" w:rsidR="003E37AD" w:rsidRPr="00B73C48" w:rsidRDefault="003E37AD" w:rsidP="003E37AD">
            <w:pPr>
              <w:pStyle w:val="ListParagraph"/>
              <w:spacing w:after="0" w:line="240" w:lineRule="auto"/>
              <w:rPr>
                <w:rFonts w:asciiTheme="minorHAnsi" w:eastAsia="Times New Roman" w:hAnsiTheme="minorHAnsi" w:cstheme="minorHAnsi"/>
                <w:bCs/>
                <w:lang w:eastAsia="en-GB"/>
              </w:rPr>
            </w:pPr>
            <w:r w:rsidRPr="00B73C48">
              <w:rPr>
                <w:rFonts w:asciiTheme="minorHAnsi" w:eastAsia="Times New Roman" w:hAnsiTheme="minorHAnsi" w:cstheme="minorHAnsi"/>
                <w:bCs/>
                <w:lang w:eastAsia="en-GB"/>
              </w:rPr>
              <w:t>None</w:t>
            </w:r>
          </w:p>
        </w:tc>
      </w:tr>
    </w:tbl>
    <w:p w14:paraId="3E864388" w14:textId="77777777" w:rsidR="006C677D" w:rsidRPr="00B73C48" w:rsidRDefault="006C677D" w:rsidP="00783BCB">
      <w:pPr>
        <w:spacing w:after="0" w:line="240" w:lineRule="auto"/>
        <w:ind w:left="567"/>
        <w:rPr>
          <w:rFonts w:asciiTheme="minorHAnsi" w:eastAsia="Times New Roman" w:hAnsiTheme="minorHAnsi" w:cstheme="minorHAnsi"/>
          <w:lang w:eastAsia="en-GB"/>
        </w:rPr>
      </w:pPr>
      <w:r w:rsidRPr="00B73C48">
        <w:rPr>
          <w:rFonts w:asciiTheme="minorHAnsi" w:eastAsia="Times New Roman" w:hAnsiTheme="minorHAnsi" w:cstheme="minorHAnsi"/>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810"/>
        <w:gridCol w:w="709"/>
        <w:gridCol w:w="708"/>
        <w:gridCol w:w="851"/>
        <w:gridCol w:w="822"/>
      </w:tblGrid>
      <w:tr w:rsidR="006C677D" w:rsidRPr="00B73C48" w14:paraId="3E86438B" w14:textId="77777777" w:rsidTr="0020675E">
        <w:trPr>
          <w:trHeight w:val="227"/>
        </w:trPr>
        <w:tc>
          <w:tcPr>
            <w:tcW w:w="11511" w:type="dxa"/>
            <w:gridSpan w:val="2"/>
            <w:tcBorders>
              <w:bottom w:val="single" w:sz="4" w:space="0" w:color="auto"/>
            </w:tcBorders>
            <w:shd w:val="clear" w:color="auto" w:fill="7030A0"/>
          </w:tcPr>
          <w:p w14:paraId="3E864389" w14:textId="77777777" w:rsidR="006C677D" w:rsidRPr="00B73C48" w:rsidRDefault="006C677D" w:rsidP="001B4788">
            <w:pPr>
              <w:spacing w:after="0" w:line="240" w:lineRule="auto"/>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lastRenderedPageBreak/>
              <w:t>2. Assessing impact</w:t>
            </w:r>
          </w:p>
        </w:tc>
        <w:tc>
          <w:tcPr>
            <w:tcW w:w="3090" w:type="dxa"/>
            <w:gridSpan w:val="4"/>
            <w:shd w:val="clear" w:color="auto" w:fill="7030A0"/>
            <w:vAlign w:val="center"/>
          </w:tcPr>
          <w:p w14:paraId="3E86438A" w14:textId="77777777" w:rsidR="006C677D" w:rsidRPr="00B73C48" w:rsidRDefault="006C677D" w:rsidP="001B4788">
            <w:pPr>
              <w:spacing w:after="0" w:line="240" w:lineRule="auto"/>
              <w:rPr>
                <w:rFonts w:asciiTheme="minorHAnsi" w:eastAsia="Times New Roman" w:hAnsiTheme="minorHAnsi" w:cstheme="minorHAnsi"/>
                <w:color w:val="FFFFFF"/>
                <w:lang w:eastAsia="en-GB"/>
              </w:rPr>
            </w:pPr>
          </w:p>
        </w:tc>
      </w:tr>
      <w:tr w:rsidR="006C677D" w:rsidRPr="00B73C48" w14:paraId="3E86438E" w14:textId="77777777" w:rsidTr="0020675E">
        <w:trPr>
          <w:trHeight w:val="831"/>
        </w:trPr>
        <w:tc>
          <w:tcPr>
            <w:tcW w:w="11511" w:type="dxa"/>
            <w:gridSpan w:val="2"/>
            <w:tcBorders>
              <w:bottom w:val="single" w:sz="4" w:space="0" w:color="auto"/>
            </w:tcBorders>
            <w:shd w:val="clear" w:color="auto" w:fill="7030A0"/>
          </w:tcPr>
          <w:p w14:paraId="3E86438C" w14:textId="77777777" w:rsidR="007F652E" w:rsidRPr="00B73C48" w:rsidRDefault="005763E5" w:rsidP="00ED7484">
            <w:pPr>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color w:val="FFFFFF"/>
                <w:lang w:eastAsia="en-GB"/>
              </w:rPr>
              <w:t xml:space="preserve">You are required to undertake a detailed analysis of the impact of your proposals on groups with protected </w:t>
            </w:r>
            <w:r w:rsidR="00594EE0" w:rsidRPr="00B73C48">
              <w:rPr>
                <w:rFonts w:asciiTheme="minorHAnsi" w:eastAsia="Times New Roman" w:hAnsiTheme="minorHAnsi" w:cstheme="minorHAnsi"/>
                <w:color w:val="FFFFFF"/>
                <w:lang w:eastAsia="en-GB"/>
              </w:rPr>
              <w:t xml:space="preserve">characteristics. </w:t>
            </w:r>
            <w:r w:rsidR="00C42B23" w:rsidRPr="00B73C48">
              <w:rPr>
                <w:rFonts w:asciiTheme="minorHAnsi" w:eastAsia="Times New Roman" w:hAnsiTheme="minorHAnsi" w:cstheme="minorHAnsi"/>
                <w:color w:val="FFFFFF"/>
                <w:lang w:eastAsia="en-GB"/>
              </w:rPr>
              <w:t xml:space="preserve">You should refer to </w:t>
            </w:r>
            <w:hyperlink r:id="rId23" w:history="1">
              <w:r w:rsidRPr="00B73C48">
                <w:rPr>
                  <w:rStyle w:val="Hyperlink"/>
                  <w:rFonts w:asciiTheme="minorHAnsi" w:eastAsia="Times New Roman" w:hAnsiTheme="minorHAnsi" w:cstheme="minorHAnsi"/>
                  <w:color w:val="FFFFFF" w:themeColor="background1"/>
                  <w:lang w:eastAsia="en-GB"/>
                </w:rPr>
                <w:t>boroug</w:t>
              </w:r>
              <w:r w:rsidR="003E432D" w:rsidRPr="00B73C48">
                <w:rPr>
                  <w:rStyle w:val="Hyperlink"/>
                  <w:rFonts w:asciiTheme="minorHAnsi" w:eastAsia="Times New Roman" w:hAnsiTheme="minorHAnsi" w:cstheme="minorHAnsi"/>
                  <w:color w:val="FFFFFF" w:themeColor="background1"/>
                  <w:lang w:eastAsia="en-GB"/>
                </w:rPr>
                <w:t>h profile data</w:t>
              </w:r>
            </w:hyperlink>
            <w:r w:rsidR="003E432D" w:rsidRPr="00B73C48">
              <w:rPr>
                <w:rFonts w:asciiTheme="minorHAnsi" w:eastAsia="Times New Roman" w:hAnsiTheme="minorHAnsi" w:cstheme="minorHAnsi"/>
                <w:color w:val="FFFFFF"/>
                <w:lang w:eastAsia="en-GB"/>
              </w:rPr>
              <w:t xml:space="preserve">, </w:t>
            </w:r>
            <w:hyperlink r:id="rId24" w:history="1">
              <w:r w:rsidR="003E432D" w:rsidRPr="00B73C48">
                <w:rPr>
                  <w:rStyle w:val="Hyperlink"/>
                  <w:rFonts w:asciiTheme="minorHAnsi" w:eastAsia="Times New Roman" w:hAnsiTheme="minorHAnsi" w:cstheme="minorHAnsi"/>
                  <w:color w:val="FFFFFF" w:themeColor="background1"/>
                  <w:lang w:eastAsia="en-GB"/>
                </w:rPr>
                <w:t>equalities data</w:t>
              </w:r>
            </w:hyperlink>
            <w:r w:rsidR="00ED7484" w:rsidRPr="00B73C48">
              <w:rPr>
                <w:rFonts w:asciiTheme="minorHAnsi" w:eastAsia="Times New Roman" w:hAnsiTheme="minorHAnsi" w:cstheme="minorHAnsi"/>
                <w:color w:val="FFFFFF"/>
                <w:lang w:eastAsia="en-GB"/>
              </w:rPr>
              <w:t xml:space="preserve">, service user </w:t>
            </w:r>
            <w:r w:rsidRPr="00B73C48">
              <w:rPr>
                <w:rFonts w:asciiTheme="minorHAnsi" w:eastAsia="Times New Roman" w:hAnsiTheme="minorHAnsi" w:cstheme="minorHAnsi"/>
                <w:color w:val="FFFFFF"/>
                <w:lang w:eastAsia="en-GB"/>
              </w:rPr>
              <w:t>information, consultation responses and any other relevant data/evidence to help you assess an</w:t>
            </w:r>
            <w:r w:rsidR="00B22149" w:rsidRPr="00B73C48">
              <w:rPr>
                <w:rFonts w:asciiTheme="minorHAnsi" w:eastAsia="Times New Roman" w:hAnsiTheme="minorHAnsi" w:cstheme="minorHAnsi"/>
                <w:color w:val="FFFFFF"/>
                <w:lang w:eastAsia="en-GB"/>
              </w:rPr>
              <w:t xml:space="preserve">d explain what impact (if any) </w:t>
            </w:r>
            <w:r w:rsidRPr="00B73C48">
              <w:rPr>
                <w:rFonts w:asciiTheme="minorHAnsi" w:eastAsia="Times New Roman" w:hAnsiTheme="minorHAnsi" w:cstheme="minorHAnsi"/>
                <w:color w:val="FFFFFF"/>
                <w:lang w:eastAsia="en-GB"/>
              </w:rPr>
              <w:t xml:space="preserve">your proposal(s) will have on </w:t>
            </w:r>
            <w:r w:rsidRPr="00B73C48">
              <w:rPr>
                <w:rFonts w:asciiTheme="minorHAnsi" w:eastAsia="Times New Roman" w:hAnsiTheme="minorHAnsi" w:cstheme="minorHAnsi"/>
                <w:b/>
                <w:color w:val="FFFFFF"/>
                <w:lang w:eastAsia="en-GB"/>
              </w:rPr>
              <w:t xml:space="preserve">each </w:t>
            </w:r>
            <w:r w:rsidRPr="00B73C48">
              <w:rPr>
                <w:rFonts w:asciiTheme="minorHAnsi" w:eastAsia="Times New Roman" w:hAnsiTheme="minorHAnsi" w:cstheme="minorHAnsi"/>
                <w:color w:val="FFFFFF"/>
                <w:lang w:eastAsia="en-GB"/>
              </w:rPr>
              <w:t xml:space="preserve">group.  </w:t>
            </w:r>
            <w:r w:rsidRPr="00B73C48">
              <w:rPr>
                <w:rFonts w:asciiTheme="minorHAnsi" w:hAnsiTheme="minorHAnsi" w:cstheme="minorHAnsi"/>
                <w:color w:val="FFFFFF" w:themeColor="background1"/>
              </w:rPr>
              <w:t>Where there are gaps in data, you should state this in the boxes below and what action (if any), you will take to address this in the future.</w:t>
            </w:r>
          </w:p>
        </w:tc>
        <w:tc>
          <w:tcPr>
            <w:tcW w:w="3090" w:type="dxa"/>
            <w:gridSpan w:val="4"/>
            <w:shd w:val="clear" w:color="auto" w:fill="7030A0"/>
          </w:tcPr>
          <w:p w14:paraId="3E86438D" w14:textId="77777777" w:rsidR="006C677D" w:rsidRPr="00B73C48" w:rsidRDefault="006C677D" w:rsidP="00516FE1">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What does the evidence tell you about the impact your proposal may have on groups with protected characteristics?  </w:t>
            </w:r>
            <w:proofErr w:type="gramStart"/>
            <w:r w:rsidR="00516FE1" w:rsidRPr="00B73C48">
              <w:rPr>
                <w:rFonts w:asciiTheme="minorHAnsi" w:eastAsia="Times New Roman" w:hAnsiTheme="minorHAnsi" w:cstheme="minorHAnsi"/>
                <w:color w:val="FFFFFF"/>
                <w:lang w:eastAsia="en-GB"/>
              </w:rPr>
              <w:t xml:space="preserve">Click </w:t>
            </w:r>
            <w:r w:rsidRPr="00B73C48">
              <w:rPr>
                <w:rFonts w:asciiTheme="minorHAnsi" w:eastAsia="Times New Roman" w:hAnsiTheme="minorHAnsi" w:cstheme="minorHAnsi"/>
                <w:color w:val="FFFFFF"/>
                <w:lang w:eastAsia="en-GB"/>
              </w:rPr>
              <w:t xml:space="preserve"> the</w:t>
            </w:r>
            <w:proofErr w:type="gramEnd"/>
            <w:r w:rsidRPr="00B73C48">
              <w:rPr>
                <w:rFonts w:asciiTheme="minorHAnsi" w:eastAsia="Times New Roman" w:hAnsiTheme="minorHAnsi" w:cstheme="minorHAnsi"/>
                <w:color w:val="FFFFFF"/>
                <w:lang w:eastAsia="en-GB"/>
              </w:rPr>
              <w:t xml:space="preserve">  </w:t>
            </w:r>
            <w:r w:rsidR="00516FE1" w:rsidRPr="00B73C48">
              <w:rPr>
                <w:rFonts w:asciiTheme="minorHAnsi" w:eastAsia="Times New Roman" w:hAnsiTheme="minorHAnsi" w:cstheme="minorHAnsi"/>
                <w:color w:val="FFFFFF"/>
                <w:lang w:eastAsia="en-GB"/>
              </w:rPr>
              <w:t xml:space="preserve">relevant box </w:t>
            </w:r>
            <w:r w:rsidRPr="00B73C48">
              <w:rPr>
                <w:rFonts w:asciiTheme="minorHAnsi" w:eastAsia="Times New Roman" w:hAnsiTheme="minorHAnsi" w:cstheme="minorHAnsi"/>
                <w:color w:val="FFFFFF"/>
                <w:lang w:eastAsia="en-GB"/>
              </w:rPr>
              <w:t xml:space="preserve"> to indicate whether your proposal will have a positive impact, negative (minor, major), or no impact</w:t>
            </w:r>
          </w:p>
        </w:tc>
      </w:tr>
      <w:tr w:rsidR="00C314C5" w:rsidRPr="00B73C48" w14:paraId="3E864397" w14:textId="77777777" w:rsidTr="0020675E">
        <w:trPr>
          <w:cantSplit/>
          <w:trHeight w:val="570"/>
        </w:trPr>
        <w:tc>
          <w:tcPr>
            <w:tcW w:w="1701" w:type="dxa"/>
            <w:vMerge w:val="restart"/>
            <w:shd w:val="clear" w:color="auto" w:fill="7030A0"/>
          </w:tcPr>
          <w:p w14:paraId="3E86438F" w14:textId="77777777" w:rsidR="00C314C5" w:rsidRPr="00B73C48" w:rsidRDefault="00C314C5" w:rsidP="00C314C5">
            <w:pPr>
              <w:spacing w:after="0" w:line="240" w:lineRule="auto"/>
              <w:ind w:left="-108" w:firstLine="108"/>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Protected characteristic</w:t>
            </w:r>
          </w:p>
        </w:tc>
        <w:tc>
          <w:tcPr>
            <w:tcW w:w="9810" w:type="dxa"/>
            <w:vMerge w:val="restart"/>
            <w:shd w:val="clear" w:color="auto" w:fill="7030A0"/>
          </w:tcPr>
          <w:p w14:paraId="3E864390" w14:textId="77777777" w:rsidR="005763E5" w:rsidRPr="00B73C48" w:rsidRDefault="005763E5" w:rsidP="005763E5">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For </w:t>
            </w:r>
            <w:r w:rsidRPr="00B73C48">
              <w:rPr>
                <w:rFonts w:asciiTheme="minorHAnsi" w:eastAsia="Times New Roman" w:hAnsiTheme="minorHAnsi" w:cstheme="minorHAnsi"/>
                <w:b/>
                <w:color w:val="FFFFFF"/>
                <w:lang w:eastAsia="en-GB"/>
              </w:rPr>
              <w:t>each</w:t>
            </w:r>
            <w:r w:rsidRPr="00B73C48">
              <w:rPr>
                <w:rFonts w:asciiTheme="minorHAnsi" w:eastAsia="Times New Roman" w:hAnsiTheme="minorHAnsi" w:cstheme="minorHAnsi"/>
                <w:color w:val="FFFFFF"/>
                <w:lang w:eastAsia="en-GB"/>
              </w:rPr>
              <w:t xml:space="preserve"> protected characteristic, explain in detail what the evidence is suggesting and the im</w:t>
            </w:r>
            <w:r w:rsidR="00935C0C" w:rsidRPr="00B73C48">
              <w:rPr>
                <w:rFonts w:asciiTheme="minorHAnsi" w:eastAsia="Times New Roman" w:hAnsiTheme="minorHAnsi" w:cstheme="minorHAnsi"/>
                <w:color w:val="FFFFFF"/>
                <w:lang w:eastAsia="en-GB"/>
              </w:rPr>
              <w:t xml:space="preserve">pact of your proposal (if any). </w:t>
            </w:r>
            <w:r w:rsidRPr="00B73C48">
              <w:rPr>
                <w:rFonts w:asciiTheme="minorHAnsi" w:eastAsia="Times New Roman" w:hAnsiTheme="minorHAnsi" w:cstheme="minorHAnsi"/>
                <w:color w:val="FFFFFF"/>
                <w:lang w:eastAsia="en-GB"/>
              </w:rPr>
              <w:t>Click the appropriate box on the right to indicate the outcome of your analysis.</w:t>
            </w:r>
          </w:p>
          <w:p w14:paraId="3E864391" w14:textId="77777777" w:rsidR="00C314C5" w:rsidRPr="00B73C48" w:rsidRDefault="00C314C5" w:rsidP="0051237F">
            <w:pPr>
              <w:spacing w:after="0" w:line="240" w:lineRule="auto"/>
              <w:rPr>
                <w:rFonts w:asciiTheme="minorHAnsi" w:eastAsia="Times New Roman" w:hAnsiTheme="minorHAnsi" w:cstheme="minorHAnsi"/>
                <w:color w:val="FFFFFF"/>
                <w:lang w:eastAsia="en-GB"/>
              </w:rPr>
            </w:pPr>
          </w:p>
        </w:tc>
        <w:tc>
          <w:tcPr>
            <w:tcW w:w="709" w:type="dxa"/>
            <w:vMerge w:val="restart"/>
            <w:shd w:val="clear" w:color="auto" w:fill="7030A0"/>
            <w:textDirection w:val="btLr"/>
          </w:tcPr>
          <w:p w14:paraId="3E864392" w14:textId="77777777" w:rsidR="00C314C5" w:rsidRPr="00B73C48" w:rsidRDefault="00C314C5" w:rsidP="00FC220A">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Positive impact</w:t>
            </w:r>
          </w:p>
        </w:tc>
        <w:tc>
          <w:tcPr>
            <w:tcW w:w="1559" w:type="dxa"/>
            <w:gridSpan w:val="2"/>
            <w:shd w:val="clear" w:color="auto" w:fill="7030A0"/>
          </w:tcPr>
          <w:p w14:paraId="3E864393" w14:textId="77777777" w:rsidR="00C314C5" w:rsidRPr="00B73C48" w:rsidRDefault="00C314C5" w:rsidP="00FC220A">
            <w:pPr>
              <w:spacing w:after="0" w:line="240" w:lineRule="auto"/>
              <w:jc w:val="center"/>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Negative</w:t>
            </w:r>
          </w:p>
          <w:p w14:paraId="3E864394" w14:textId="77777777" w:rsidR="00C314C5" w:rsidRPr="00B73C48" w:rsidRDefault="00C314C5" w:rsidP="00FC220A">
            <w:pPr>
              <w:spacing w:after="0" w:line="240" w:lineRule="auto"/>
              <w:jc w:val="center"/>
              <w:rPr>
                <w:rFonts w:asciiTheme="minorHAnsi" w:eastAsia="Times New Roman" w:hAnsiTheme="minorHAnsi" w:cstheme="minorHAnsi"/>
                <w:color w:val="FFFFFF"/>
                <w:lang w:eastAsia="en-GB"/>
              </w:rPr>
            </w:pPr>
            <w:r w:rsidRPr="00B73C48">
              <w:rPr>
                <w:rFonts w:asciiTheme="minorHAnsi" w:eastAsia="Times New Roman" w:hAnsiTheme="minorHAnsi" w:cstheme="minorHAnsi"/>
                <w:b/>
                <w:color w:val="FFFFFF"/>
                <w:lang w:eastAsia="en-GB"/>
              </w:rPr>
              <w:t>impact</w:t>
            </w:r>
          </w:p>
        </w:tc>
        <w:tc>
          <w:tcPr>
            <w:tcW w:w="822" w:type="dxa"/>
            <w:vMerge w:val="restart"/>
            <w:shd w:val="clear" w:color="auto" w:fill="7030A0"/>
            <w:textDirection w:val="btLr"/>
          </w:tcPr>
          <w:p w14:paraId="3E864395" w14:textId="77777777" w:rsidR="00FC220A" w:rsidRPr="00B73C48" w:rsidRDefault="00FC220A" w:rsidP="001B4788">
            <w:pPr>
              <w:spacing w:after="0" w:line="240" w:lineRule="auto"/>
              <w:ind w:left="113" w:right="113"/>
              <w:rPr>
                <w:rFonts w:asciiTheme="minorHAnsi" w:eastAsia="Times New Roman" w:hAnsiTheme="minorHAnsi" w:cstheme="minorHAnsi"/>
                <w:color w:val="FFFFFF"/>
                <w:lang w:eastAsia="en-GB"/>
              </w:rPr>
            </w:pPr>
          </w:p>
          <w:p w14:paraId="3E864396"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No impact</w:t>
            </w:r>
          </w:p>
        </w:tc>
      </w:tr>
      <w:tr w:rsidR="00C314C5" w:rsidRPr="00B73C48" w14:paraId="3E8643A0" w14:textId="77777777" w:rsidTr="0020675E">
        <w:trPr>
          <w:cantSplit/>
          <w:trHeight w:val="988"/>
        </w:trPr>
        <w:tc>
          <w:tcPr>
            <w:tcW w:w="1701" w:type="dxa"/>
            <w:vMerge/>
          </w:tcPr>
          <w:p w14:paraId="3E864398" w14:textId="77777777" w:rsidR="00C314C5" w:rsidRPr="00B73C48" w:rsidRDefault="00C314C5" w:rsidP="001B4788">
            <w:pPr>
              <w:spacing w:after="0" w:line="240" w:lineRule="auto"/>
              <w:rPr>
                <w:rFonts w:asciiTheme="minorHAnsi" w:eastAsia="Times New Roman" w:hAnsiTheme="minorHAnsi" w:cstheme="minorHAnsi"/>
                <w:color w:val="FFFFFF"/>
                <w:lang w:eastAsia="en-GB"/>
              </w:rPr>
            </w:pPr>
          </w:p>
        </w:tc>
        <w:tc>
          <w:tcPr>
            <w:tcW w:w="9810" w:type="dxa"/>
            <w:vMerge/>
          </w:tcPr>
          <w:p w14:paraId="3E864399" w14:textId="77777777" w:rsidR="00C314C5" w:rsidRPr="00B73C48" w:rsidRDefault="00C314C5" w:rsidP="001B4788">
            <w:pPr>
              <w:spacing w:after="0" w:line="240" w:lineRule="auto"/>
              <w:rPr>
                <w:rFonts w:asciiTheme="minorHAnsi" w:eastAsia="Times New Roman" w:hAnsiTheme="minorHAnsi" w:cstheme="minorHAnsi"/>
                <w:color w:val="FFFFFF"/>
                <w:lang w:eastAsia="en-GB"/>
              </w:rPr>
            </w:pPr>
          </w:p>
        </w:tc>
        <w:tc>
          <w:tcPr>
            <w:tcW w:w="709" w:type="dxa"/>
            <w:vMerge/>
            <w:textDirection w:val="btLr"/>
          </w:tcPr>
          <w:p w14:paraId="3E86439A"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p>
        </w:tc>
        <w:tc>
          <w:tcPr>
            <w:tcW w:w="708" w:type="dxa"/>
            <w:shd w:val="clear" w:color="auto" w:fill="7030A0"/>
            <w:textDirection w:val="btLr"/>
          </w:tcPr>
          <w:p w14:paraId="3E86439B" w14:textId="77777777" w:rsidR="00FC220A" w:rsidRPr="00B73C48" w:rsidRDefault="00FC220A" w:rsidP="00FC220A">
            <w:pPr>
              <w:spacing w:after="0" w:line="240" w:lineRule="auto"/>
              <w:ind w:left="113" w:right="113"/>
              <w:rPr>
                <w:rFonts w:asciiTheme="minorHAnsi" w:eastAsia="Times New Roman" w:hAnsiTheme="minorHAnsi" w:cstheme="minorHAnsi"/>
                <w:color w:val="FFFFFF"/>
                <w:lang w:eastAsia="en-GB"/>
              </w:rPr>
            </w:pPr>
          </w:p>
          <w:p w14:paraId="3E86439C" w14:textId="77777777" w:rsidR="00C314C5" w:rsidRPr="00B73C48" w:rsidRDefault="00C314C5" w:rsidP="00FC220A">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Minor</w:t>
            </w:r>
          </w:p>
        </w:tc>
        <w:tc>
          <w:tcPr>
            <w:tcW w:w="851" w:type="dxa"/>
            <w:shd w:val="clear" w:color="auto" w:fill="7030A0"/>
            <w:textDirection w:val="btLr"/>
          </w:tcPr>
          <w:p w14:paraId="3E86439D" w14:textId="77777777" w:rsidR="00FC220A" w:rsidRPr="00B73C48" w:rsidRDefault="00FC220A" w:rsidP="001B4788">
            <w:pPr>
              <w:spacing w:after="0" w:line="240" w:lineRule="auto"/>
              <w:ind w:left="113" w:right="113"/>
              <w:rPr>
                <w:rFonts w:asciiTheme="minorHAnsi" w:eastAsia="Times New Roman" w:hAnsiTheme="minorHAnsi" w:cstheme="minorHAnsi"/>
                <w:color w:val="FFFFFF"/>
                <w:lang w:eastAsia="en-GB"/>
              </w:rPr>
            </w:pPr>
          </w:p>
          <w:p w14:paraId="3E86439E"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Major</w:t>
            </w:r>
          </w:p>
        </w:tc>
        <w:tc>
          <w:tcPr>
            <w:tcW w:w="822" w:type="dxa"/>
            <w:vMerge/>
            <w:textDirection w:val="btLr"/>
          </w:tcPr>
          <w:p w14:paraId="3E86439F" w14:textId="77777777" w:rsidR="00C314C5" w:rsidRPr="00B73C48" w:rsidRDefault="00C314C5" w:rsidP="001B4788">
            <w:pPr>
              <w:spacing w:after="0" w:line="240" w:lineRule="auto"/>
              <w:ind w:left="113" w:right="113"/>
              <w:rPr>
                <w:rFonts w:asciiTheme="minorHAnsi" w:eastAsia="Times New Roman" w:hAnsiTheme="minorHAnsi" w:cstheme="minorHAnsi"/>
                <w:color w:val="FFFFFF"/>
                <w:lang w:eastAsia="en-GB"/>
              </w:rPr>
            </w:pPr>
          </w:p>
        </w:tc>
      </w:tr>
      <w:tr w:rsidR="00701D5A" w:rsidRPr="00B73C48" w14:paraId="3E8643AC" w14:textId="77777777" w:rsidTr="0020675E">
        <w:trPr>
          <w:trHeight w:val="816"/>
        </w:trPr>
        <w:tc>
          <w:tcPr>
            <w:tcW w:w="1701" w:type="dxa"/>
            <w:shd w:val="clear" w:color="auto" w:fill="7030A0"/>
          </w:tcPr>
          <w:p w14:paraId="3E8643A1" w14:textId="77777777" w:rsidR="00701D5A" w:rsidRPr="00B73C48" w:rsidRDefault="00701D5A" w:rsidP="000809B1">
            <w:pPr>
              <w:tabs>
                <w:tab w:val="left" w:pos="1303"/>
              </w:tabs>
              <w:spacing w:after="0" w:line="240" w:lineRule="auto"/>
              <w:rPr>
                <w:rFonts w:asciiTheme="minorHAnsi" w:eastAsia="Times New Roman" w:hAnsiTheme="minorHAnsi" w:cstheme="minorHAnsi"/>
                <w:bCs/>
                <w:color w:val="FFFFFF"/>
                <w:lang w:eastAsia="en-GB"/>
              </w:rPr>
            </w:pPr>
          </w:p>
          <w:p w14:paraId="3E8643A2" w14:textId="77777777" w:rsidR="00701D5A" w:rsidRPr="00B73C48" w:rsidRDefault="00701D5A" w:rsidP="000809B1">
            <w:pPr>
              <w:keepNext/>
              <w:tabs>
                <w:tab w:val="left" w:pos="1303"/>
              </w:tabs>
              <w:spacing w:after="0" w:line="240" w:lineRule="auto"/>
              <w:rPr>
                <w:rFonts w:asciiTheme="minorHAnsi" w:eastAsia="Times New Roman" w:hAnsiTheme="minorHAnsi" w:cstheme="minorHAnsi"/>
                <w:b/>
                <w:color w:val="FFFFFF"/>
                <w:lang w:eastAsia="en-GB"/>
              </w:rPr>
            </w:pPr>
            <w:r w:rsidRPr="00B73C48">
              <w:rPr>
                <w:rFonts w:asciiTheme="minorHAnsi" w:eastAsia="Times New Roman" w:hAnsiTheme="minorHAnsi" w:cstheme="minorHAnsi"/>
                <w:b/>
                <w:bCs/>
                <w:color w:val="FFFFFF"/>
                <w:lang w:eastAsia="en-GB"/>
              </w:rPr>
              <w:t>Age</w:t>
            </w:r>
          </w:p>
        </w:tc>
        <w:tc>
          <w:tcPr>
            <w:tcW w:w="9810" w:type="dxa"/>
          </w:tcPr>
          <w:p w14:paraId="3A12B3CD" w14:textId="77777777" w:rsidR="00CC4039" w:rsidRPr="00B73C48" w:rsidRDefault="00CC4039"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73C48">
              <w:rPr>
                <w:rStyle w:val="normaltextrun"/>
                <w:rFonts w:asciiTheme="minorHAnsi" w:hAnsiTheme="minorHAnsi" w:cstheme="minorHAnsi"/>
                <w:noProof/>
                <w:sz w:val="22"/>
                <w:szCs w:val="22"/>
              </w:rPr>
              <w:drawing>
                <wp:inline distT="0" distB="0" distL="0" distR="0" wp14:anchorId="1F83FEFA" wp14:editId="0DD24615">
                  <wp:extent cx="5902859" cy="28924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4118" cy="2897942"/>
                          </a:xfrm>
                          <a:prstGeom prst="rect">
                            <a:avLst/>
                          </a:prstGeom>
                          <a:noFill/>
                          <a:ln>
                            <a:noFill/>
                          </a:ln>
                        </pic:spPr>
                      </pic:pic>
                    </a:graphicData>
                  </a:graphic>
                </wp:inline>
              </w:drawing>
            </w:r>
          </w:p>
          <w:p w14:paraId="67400EC8" w14:textId="0B77F652" w:rsidR="00675918" w:rsidRDefault="00675918" w:rsidP="00675918">
            <w:pPr>
              <w:pStyle w:val="paragraph"/>
              <w:spacing w:before="0" w:beforeAutospacing="0" w:after="0" w:afterAutospacing="0"/>
              <w:jc w:val="both"/>
              <w:textAlignment w:val="baseline"/>
              <w:rPr>
                <w:rFonts w:asciiTheme="minorHAnsi" w:hAnsiTheme="minorHAnsi" w:cstheme="minorHAnsi"/>
              </w:rPr>
            </w:pPr>
            <w:r w:rsidRPr="00675918">
              <w:rPr>
                <w:rFonts w:asciiTheme="minorHAnsi" w:hAnsiTheme="minorHAnsi" w:cstheme="minorHAnsi"/>
                <w:sz w:val="22"/>
                <w:szCs w:val="22"/>
              </w:rPr>
              <w:lastRenderedPageBreak/>
              <w:t>The resident population of Harrow according to the 2020 mid-year population estimates was 252,338</w:t>
            </w:r>
          </w:p>
          <w:p w14:paraId="0C2D1AFE" w14:textId="54001170" w:rsidR="00701D5A" w:rsidRDefault="005229BE" w:rsidP="00291460">
            <w:pPr>
              <w:spacing w:after="0" w:line="240" w:lineRule="auto"/>
              <w:jc w:val="both"/>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G</w:t>
            </w:r>
            <w:r w:rsidR="00CB2085">
              <w:rPr>
                <w:rFonts w:asciiTheme="minorHAnsi" w:eastAsia="Times New Roman" w:hAnsiTheme="minorHAnsi" w:cstheme="minorHAnsi"/>
                <w:lang w:eastAsia="en-GB"/>
              </w:rPr>
              <w:t>roups</w:t>
            </w:r>
            <w:r>
              <w:rPr>
                <w:rFonts w:asciiTheme="minorHAnsi" w:eastAsia="Times New Roman" w:hAnsiTheme="minorHAnsi" w:cstheme="minorHAnsi"/>
                <w:lang w:eastAsia="en-GB"/>
              </w:rPr>
              <w:t xml:space="preserve">. </w:t>
            </w:r>
            <w:r w:rsidR="00D24833">
              <w:rPr>
                <w:rFonts w:asciiTheme="minorHAnsi" w:eastAsia="Times New Roman" w:hAnsiTheme="minorHAnsi" w:cstheme="minorHAnsi"/>
                <w:lang w:eastAsia="en-GB"/>
              </w:rPr>
              <w:t>Harrow’s age demographic is capture</w:t>
            </w:r>
            <w:r w:rsidR="007417A0">
              <w:rPr>
                <w:rFonts w:asciiTheme="minorHAnsi" w:eastAsia="Times New Roman" w:hAnsiTheme="minorHAnsi" w:cstheme="minorHAnsi"/>
                <w:lang w:eastAsia="en-GB"/>
              </w:rPr>
              <w:t>d</w:t>
            </w:r>
            <w:r w:rsidR="00D24833">
              <w:rPr>
                <w:rFonts w:asciiTheme="minorHAnsi" w:eastAsia="Times New Roman" w:hAnsiTheme="minorHAnsi" w:cstheme="minorHAnsi"/>
                <w:lang w:eastAsia="en-GB"/>
              </w:rPr>
              <w:t xml:space="preserve"> by the graph above</w:t>
            </w:r>
            <w:r w:rsidR="007417A0">
              <w:rPr>
                <w:rFonts w:asciiTheme="minorHAnsi" w:eastAsia="Times New Roman" w:hAnsiTheme="minorHAnsi" w:cstheme="minorHAnsi"/>
                <w:lang w:eastAsia="en-GB"/>
              </w:rPr>
              <w:t xml:space="preserve">, which is </w:t>
            </w:r>
            <w:r w:rsidR="00D24833">
              <w:rPr>
                <w:rFonts w:asciiTheme="minorHAnsi" w:eastAsia="Times New Roman" w:hAnsiTheme="minorHAnsi" w:cstheme="minorHAnsi"/>
                <w:lang w:eastAsia="en-GB"/>
              </w:rPr>
              <w:t>taken from the Annual Workforce Equality Report 2020-2021.</w:t>
            </w:r>
          </w:p>
          <w:p w14:paraId="46CEBC6E" w14:textId="77777777" w:rsidR="00D24833" w:rsidRDefault="00D24833" w:rsidP="00291460">
            <w:pPr>
              <w:spacing w:after="0" w:line="240" w:lineRule="auto"/>
              <w:jc w:val="both"/>
              <w:textAlignment w:val="baseline"/>
              <w:rPr>
                <w:rFonts w:asciiTheme="minorHAnsi" w:eastAsia="Times New Roman" w:hAnsiTheme="minorHAnsi" w:cstheme="minorHAnsi"/>
                <w:lang w:eastAsia="en-GB"/>
              </w:rPr>
            </w:pPr>
          </w:p>
          <w:p w14:paraId="3E8643A3" w14:textId="39A1FAB3" w:rsidR="00D24833" w:rsidRPr="00B73C48" w:rsidRDefault="00D24833" w:rsidP="00D24833">
            <w:pPr>
              <w:pStyle w:val="paragraph"/>
              <w:spacing w:before="0" w:beforeAutospacing="0" w:after="0" w:afterAutospacing="0"/>
              <w:jc w:val="both"/>
              <w:textAlignment w:val="baseline"/>
              <w:rPr>
                <w:rFonts w:asciiTheme="minorHAnsi" w:hAnsiTheme="minorHAnsi" w:cstheme="minorHAnsi"/>
                <w:sz w:val="22"/>
                <w:szCs w:val="22"/>
              </w:rPr>
            </w:pPr>
            <w:r w:rsidRPr="00D24833">
              <w:rPr>
                <w:rStyle w:val="normaltextrun"/>
                <w:rFonts w:asciiTheme="minorHAnsi" w:hAnsiTheme="minorHAnsi" w:cstheme="minorHAnsi"/>
                <w:b/>
                <w:bCs/>
                <w:sz w:val="22"/>
                <w:szCs w:val="22"/>
              </w:rPr>
              <w:t>Impact:</w:t>
            </w:r>
            <w:r w:rsidR="00C61D8E">
              <w:rPr>
                <w:rStyle w:val="normaltextrun"/>
                <w:rFonts w:asciiTheme="minorHAnsi" w:hAnsiTheme="minorHAnsi" w:cstheme="minorHAnsi"/>
                <w:b/>
                <w:bCs/>
                <w:sz w:val="22"/>
                <w:szCs w:val="22"/>
              </w:rPr>
              <w:t xml:space="preserve"> </w:t>
            </w:r>
            <w:r w:rsidR="00C61D8E" w:rsidRPr="00B73C48">
              <w:rPr>
                <w:rFonts w:asciiTheme="minorHAnsi" w:hAnsiTheme="minorHAnsi" w:cstheme="minorHAnsi"/>
                <w:sz w:val="22"/>
                <w:szCs w:val="22"/>
              </w:rPr>
              <w:t>Th</w:t>
            </w:r>
            <w:r w:rsidR="00C61D8E" w:rsidRPr="00A6630D">
              <w:rPr>
                <w:rFonts w:asciiTheme="minorHAnsi" w:hAnsiTheme="minorHAnsi" w:cstheme="minorHAnsi"/>
                <w:sz w:val="22"/>
                <w:szCs w:val="22"/>
              </w:rPr>
              <w:t>e proposal will have a positive impact on customer</w:t>
            </w:r>
            <w:r w:rsidR="00A6630D">
              <w:rPr>
                <w:rFonts w:asciiTheme="minorHAnsi" w:hAnsiTheme="minorHAnsi" w:cstheme="minorHAnsi"/>
                <w:sz w:val="22"/>
                <w:szCs w:val="22"/>
              </w:rPr>
              <w:t>s from all age groups</w:t>
            </w:r>
            <w:r w:rsidR="00C61D8E" w:rsidRPr="00A6630D">
              <w:rPr>
                <w:rFonts w:asciiTheme="minorHAnsi" w:hAnsiTheme="minorHAnsi" w:cstheme="minorHAnsi"/>
                <w:sz w:val="22"/>
                <w:szCs w:val="22"/>
              </w:rPr>
              <w:t xml:space="preserve"> because it provides an hour of free parking and a range of payment options.</w:t>
            </w:r>
          </w:p>
        </w:tc>
        <w:tc>
          <w:tcPr>
            <w:tcW w:w="709" w:type="dxa"/>
            <w:shd w:val="clear" w:color="auto" w:fill="auto"/>
            <w:vAlign w:val="center"/>
          </w:tcPr>
          <w:sdt>
            <w:sdtPr>
              <w:rPr>
                <w:rFonts w:asciiTheme="minorHAnsi" w:eastAsia="Times New Roman" w:hAnsiTheme="minorHAnsi" w:cstheme="minorHAnsi"/>
                <w:b/>
                <w:lang w:val="en-US"/>
              </w:rPr>
              <w:id w:val="1193961829"/>
              <w14:checkbox>
                <w14:checked w14:val="1"/>
                <w14:checkedState w14:val="2612" w14:font="MS Gothic"/>
                <w14:uncheckedState w14:val="2610" w14:font="MS Gothic"/>
              </w14:checkbox>
            </w:sdtPr>
            <w:sdtEndPr/>
            <w:sdtContent>
              <w:p w14:paraId="3E8643A4" w14:textId="6CD39988" w:rsidR="00701D5A" w:rsidRPr="00B73C48" w:rsidRDefault="002B333D" w:rsidP="00701D5A">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5" w14:textId="77777777" w:rsidR="00701D5A" w:rsidRPr="00B73C48" w:rsidRDefault="00701D5A" w:rsidP="00701D5A">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838526058"/>
              <w14:checkbox>
                <w14:checked w14:val="0"/>
                <w14:checkedState w14:val="2612" w14:font="MS Gothic"/>
                <w14:uncheckedState w14:val="2610" w14:font="MS Gothic"/>
              </w14:checkbox>
            </w:sdtPr>
            <w:sdtEndPr/>
            <w:sdtContent>
              <w:p w14:paraId="3E8643A6" w14:textId="77777777" w:rsidR="00701D5A" w:rsidRPr="00B73C48" w:rsidRDefault="00701D5A" w:rsidP="00701D5A">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7" w14:textId="77777777" w:rsidR="00701D5A" w:rsidRPr="00B73C48" w:rsidRDefault="00701D5A" w:rsidP="00701D5A">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193419896"/>
              <w14:checkbox>
                <w14:checked w14:val="0"/>
                <w14:checkedState w14:val="2612" w14:font="MS Gothic"/>
                <w14:uncheckedState w14:val="2610" w14:font="MS Gothic"/>
              </w14:checkbox>
            </w:sdtPr>
            <w:sdtEndPr/>
            <w:sdtContent>
              <w:p w14:paraId="3E8643A8" w14:textId="77777777" w:rsidR="00701D5A" w:rsidRPr="00B73C48" w:rsidRDefault="00701D5A" w:rsidP="00701D5A">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9" w14:textId="77777777" w:rsidR="00701D5A" w:rsidRPr="00B73C48" w:rsidRDefault="00701D5A" w:rsidP="00701D5A">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488440563"/>
              <w14:checkbox>
                <w14:checked w14:val="0"/>
                <w14:checkedState w14:val="2612" w14:font="MS Gothic"/>
                <w14:uncheckedState w14:val="2610" w14:font="MS Gothic"/>
              </w14:checkbox>
            </w:sdtPr>
            <w:sdtEndPr/>
            <w:sdtContent>
              <w:p w14:paraId="3E8643AA" w14:textId="152AB47A" w:rsidR="00701D5A" w:rsidRPr="00B73C48" w:rsidRDefault="002B333D" w:rsidP="00701D5A">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AB" w14:textId="77777777" w:rsidR="00701D5A" w:rsidRPr="00B73C48" w:rsidRDefault="00701D5A" w:rsidP="00701D5A">
            <w:pPr>
              <w:spacing w:after="160" w:line="240" w:lineRule="exact"/>
              <w:rPr>
                <w:rFonts w:asciiTheme="minorHAnsi" w:eastAsia="Times New Roman" w:hAnsiTheme="minorHAnsi" w:cstheme="minorHAnsi"/>
                <w:lang w:val="en-US"/>
              </w:rPr>
            </w:pPr>
          </w:p>
        </w:tc>
      </w:tr>
      <w:tr w:rsidR="00883CE5" w:rsidRPr="00B73C48" w14:paraId="3E8643B8" w14:textId="77777777" w:rsidTr="0020675E">
        <w:trPr>
          <w:trHeight w:val="766"/>
        </w:trPr>
        <w:tc>
          <w:tcPr>
            <w:tcW w:w="1701" w:type="dxa"/>
            <w:tcBorders>
              <w:bottom w:val="single" w:sz="4" w:space="0" w:color="auto"/>
            </w:tcBorders>
            <w:shd w:val="clear" w:color="auto" w:fill="7030A0"/>
          </w:tcPr>
          <w:p w14:paraId="3E8643AD" w14:textId="77777777" w:rsidR="00883CE5" w:rsidRPr="00B73C48" w:rsidRDefault="00883CE5" w:rsidP="00883CE5">
            <w:pPr>
              <w:tabs>
                <w:tab w:val="left" w:pos="1303"/>
              </w:tabs>
              <w:spacing w:after="0" w:line="240" w:lineRule="auto"/>
              <w:jc w:val="center"/>
              <w:rPr>
                <w:rFonts w:asciiTheme="minorHAnsi" w:eastAsia="Times New Roman" w:hAnsiTheme="minorHAnsi" w:cstheme="minorHAnsi"/>
                <w:bCs/>
                <w:color w:val="FFFFFF"/>
                <w:lang w:eastAsia="en-GB"/>
              </w:rPr>
            </w:pPr>
          </w:p>
          <w:p w14:paraId="3E8643AE" w14:textId="77777777" w:rsidR="00883CE5" w:rsidRPr="00B73C48" w:rsidRDefault="00883CE5" w:rsidP="00883CE5">
            <w:pPr>
              <w:tabs>
                <w:tab w:val="left" w:pos="1303"/>
              </w:tabs>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 xml:space="preserve">Disability </w:t>
            </w:r>
          </w:p>
        </w:tc>
        <w:tc>
          <w:tcPr>
            <w:tcW w:w="9810" w:type="dxa"/>
          </w:tcPr>
          <w:p w14:paraId="2829FE64"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r w:rsidRPr="00B73C48">
              <w:rPr>
                <w:rStyle w:val="normaltextrun"/>
                <w:rFonts w:asciiTheme="minorHAnsi" w:hAnsiTheme="minorHAnsi" w:cstheme="minorHAnsi"/>
                <w:noProof/>
                <w:sz w:val="22"/>
                <w:szCs w:val="22"/>
              </w:rPr>
              <w:drawing>
                <wp:anchor distT="0" distB="0" distL="114300" distR="114300" simplePos="0" relativeHeight="251654144" behindDoc="0" locked="0" layoutInCell="1" allowOverlap="1" wp14:anchorId="09B2DBC1" wp14:editId="1E13BD77">
                  <wp:simplePos x="0" y="0"/>
                  <wp:positionH relativeFrom="column">
                    <wp:posOffset>47014</wp:posOffset>
                  </wp:positionH>
                  <wp:positionV relativeFrom="paragraph">
                    <wp:posOffset>76137</wp:posOffset>
                  </wp:positionV>
                  <wp:extent cx="5875699" cy="324866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4319" cy="325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115A5"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0785A8C"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4366D39"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708FEA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F1ED398"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CA8303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B4F223F"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5E1AA6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D53BB7D"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04C847A"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282FC89"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61EE0CB"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9A2C175"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3E48D0F"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2042CF9"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53E32F6"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E35CD6C" w14:textId="77777777" w:rsidR="00883CE5" w:rsidRPr="00B73C48" w:rsidRDefault="00883CE5" w:rsidP="00291460">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116A211" w14:textId="77777777" w:rsidR="00883CE5" w:rsidRPr="00B73C48" w:rsidRDefault="00883CE5"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4A2F8FE" w14:textId="77777777" w:rsidR="00883CE5" w:rsidRPr="00B73C48" w:rsidRDefault="00883CE5" w:rsidP="00291460">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7928541A" w14:textId="05F9D28B" w:rsidR="00883CE5" w:rsidRPr="00B73C48" w:rsidRDefault="009277CB" w:rsidP="0020675E">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According to the Annual Workforce Equalities Report 2020-2021 15.8% of Harrow’s population are disabled.</w:t>
            </w:r>
            <w:r>
              <w:t xml:space="preserve"> </w:t>
            </w:r>
            <w:r w:rsidR="00883CE5" w:rsidRPr="00B73C48">
              <w:rPr>
                <w:rStyle w:val="normaltextrun"/>
                <w:rFonts w:asciiTheme="minorHAnsi" w:hAnsiTheme="minorHAnsi" w:cstheme="minorHAnsi"/>
                <w:sz w:val="22"/>
                <w:szCs w:val="22"/>
                <w:lang w:val="en-US"/>
              </w:rPr>
              <w:t>There is a strong correlation between disability, in particular the extent of the disability, and economic inactivity.</w:t>
            </w:r>
          </w:p>
          <w:p w14:paraId="7164C8F5"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B2F648E" w14:textId="7DDBB968" w:rsidR="00883CE5" w:rsidRPr="00B73C48" w:rsidRDefault="00883CE5"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 xml:space="preserve">There are also particular groups that have specific obstacles in progressing to the labour market. These include adults with learning disabilities </w:t>
            </w:r>
            <w:proofErr w:type="gramStart"/>
            <w:r w:rsidRPr="00B73C48">
              <w:rPr>
                <w:rStyle w:val="normaltextrun"/>
                <w:rFonts w:asciiTheme="minorHAnsi" w:hAnsiTheme="minorHAnsi" w:cstheme="minorHAnsi"/>
                <w:sz w:val="22"/>
                <w:szCs w:val="22"/>
              </w:rPr>
              <w:t>and  those</w:t>
            </w:r>
            <w:proofErr w:type="gramEnd"/>
            <w:r w:rsidRPr="00B73C48">
              <w:rPr>
                <w:rStyle w:val="normaltextrun"/>
                <w:rFonts w:asciiTheme="minorHAnsi" w:hAnsiTheme="minorHAnsi" w:cstheme="minorHAnsi"/>
                <w:sz w:val="22"/>
                <w:szCs w:val="22"/>
              </w:rPr>
              <w:t xml:space="preserve"> with severe mental health issues.</w:t>
            </w:r>
          </w:p>
          <w:p w14:paraId="046ACDC4"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04315FD9" w14:textId="427E5AB6" w:rsidR="00883CE5" w:rsidRPr="00B73C48" w:rsidRDefault="00883CE5"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lastRenderedPageBreak/>
              <w:t>Accessibility and suitable transport are also barriers for disabled people.</w:t>
            </w:r>
          </w:p>
          <w:p w14:paraId="7A191D5B"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7536CD83" w14:textId="10647CEC" w:rsidR="00883CE5" w:rsidRPr="00B73C48" w:rsidRDefault="00883CE5"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t>Disabled people are also likely to be under-represented among business owners within Harrow.</w:t>
            </w:r>
          </w:p>
          <w:p w14:paraId="527717F2" w14:textId="77777777" w:rsidR="00883CE5" w:rsidRPr="00B73C48" w:rsidRDefault="00883CE5" w:rsidP="00291460">
            <w:pPr>
              <w:pStyle w:val="paragraph"/>
              <w:spacing w:before="0" w:beforeAutospacing="0" w:after="0" w:afterAutospacing="0"/>
              <w:jc w:val="both"/>
              <w:textAlignment w:val="baseline"/>
              <w:rPr>
                <w:rFonts w:asciiTheme="minorHAnsi" w:hAnsiTheme="minorHAnsi" w:cstheme="minorHAnsi"/>
                <w:sz w:val="22"/>
                <w:szCs w:val="22"/>
              </w:rPr>
            </w:pPr>
          </w:p>
          <w:p w14:paraId="3DDE7468" w14:textId="77777777" w:rsidR="00883CE5" w:rsidRPr="00B73C48" w:rsidRDefault="00883CE5"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AF" w14:textId="161B6ED6" w:rsidR="00883CE5" w:rsidRPr="00B73C48" w:rsidRDefault="00883CE5" w:rsidP="00291460">
            <w:pPr>
              <w:spacing w:after="0" w:line="240" w:lineRule="auto"/>
              <w:jc w:val="both"/>
              <w:textAlignment w:val="baseline"/>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This proposal </w:t>
            </w:r>
            <w:r w:rsidR="00CB2085">
              <w:rPr>
                <w:rFonts w:asciiTheme="minorHAnsi" w:eastAsia="Times New Roman" w:hAnsiTheme="minorHAnsi" w:cstheme="minorHAnsi"/>
                <w:lang w:eastAsia="en-GB"/>
              </w:rPr>
              <w:t xml:space="preserve">will benefit disabled customers because it provides an hour of free parking. In addition, the proposal will benefit customers that have disabilities that impacts their ability to work and socio-economic </w:t>
            </w:r>
            <w:proofErr w:type="spellStart"/>
            <w:r w:rsidR="00CB2085">
              <w:rPr>
                <w:rFonts w:asciiTheme="minorHAnsi" w:eastAsia="Times New Roman" w:hAnsiTheme="minorHAnsi" w:cstheme="minorHAnsi"/>
                <w:lang w:eastAsia="en-GB"/>
              </w:rPr>
              <w:t>stasus</w:t>
            </w:r>
            <w:proofErr w:type="spellEnd"/>
            <w:r w:rsidR="00CB2085">
              <w:rPr>
                <w:rFonts w:asciiTheme="minorHAnsi" w:eastAsia="Times New Roman" w:hAnsiTheme="minorHAnsi" w:cstheme="minorHAnsi"/>
                <w:lang w:eastAsia="en-GB"/>
              </w:rPr>
              <w:t xml:space="preserve">. </w:t>
            </w:r>
          </w:p>
        </w:tc>
        <w:tc>
          <w:tcPr>
            <w:tcW w:w="709" w:type="dxa"/>
            <w:shd w:val="clear" w:color="auto" w:fill="auto"/>
            <w:vAlign w:val="center"/>
          </w:tcPr>
          <w:sdt>
            <w:sdtPr>
              <w:rPr>
                <w:rFonts w:asciiTheme="minorHAnsi" w:eastAsia="Times New Roman" w:hAnsiTheme="minorHAnsi" w:cstheme="minorHAnsi"/>
                <w:b/>
                <w:lang w:val="en-US"/>
              </w:rPr>
              <w:id w:val="1023131892"/>
              <w14:checkbox>
                <w14:checked w14:val="1"/>
                <w14:checkedState w14:val="2612" w14:font="MS Gothic"/>
                <w14:uncheckedState w14:val="2610" w14:font="MS Gothic"/>
              </w14:checkbox>
            </w:sdtPr>
            <w:sdtEndPr/>
            <w:sdtContent>
              <w:p w14:paraId="3E8643B0" w14:textId="7A9F71D6"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1"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957031820"/>
              <w14:checkbox>
                <w14:checked w14:val="0"/>
                <w14:checkedState w14:val="2612" w14:font="MS Gothic"/>
                <w14:uncheckedState w14:val="2610" w14:font="MS Gothic"/>
              </w14:checkbox>
            </w:sdtPr>
            <w:sdtEndPr/>
            <w:sdtContent>
              <w:p w14:paraId="3E8643B2"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3"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343321288"/>
              <w14:checkbox>
                <w14:checked w14:val="0"/>
                <w14:checkedState w14:val="2612" w14:font="MS Gothic"/>
                <w14:uncheckedState w14:val="2610" w14:font="MS Gothic"/>
              </w14:checkbox>
            </w:sdtPr>
            <w:sdtEndPr/>
            <w:sdtContent>
              <w:p w14:paraId="3E8643B4"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5"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720350449"/>
              <w14:checkbox>
                <w14:checked w14:val="0"/>
                <w14:checkedState w14:val="2612" w14:font="MS Gothic"/>
                <w14:uncheckedState w14:val="2610" w14:font="MS Gothic"/>
              </w14:checkbox>
            </w:sdtPr>
            <w:sdtEndPr/>
            <w:sdtContent>
              <w:p w14:paraId="3E8643B6" w14:textId="32F705A2"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B7"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C5" w14:textId="77777777" w:rsidTr="0020675E">
        <w:trPr>
          <w:trHeight w:val="240"/>
        </w:trPr>
        <w:tc>
          <w:tcPr>
            <w:tcW w:w="1701" w:type="dxa"/>
            <w:shd w:val="clear" w:color="auto" w:fill="7030A0"/>
          </w:tcPr>
          <w:p w14:paraId="3E8643B9" w14:textId="77777777" w:rsidR="00883CE5" w:rsidRPr="00B73C48" w:rsidRDefault="00883CE5" w:rsidP="00883CE5">
            <w:pPr>
              <w:spacing w:after="0" w:line="240" w:lineRule="auto"/>
              <w:rPr>
                <w:rFonts w:asciiTheme="minorHAnsi" w:eastAsia="Times New Roman" w:hAnsiTheme="minorHAnsi" w:cstheme="minorHAnsi"/>
                <w:bCs/>
                <w:color w:val="FFFFFF"/>
                <w:lang w:eastAsia="en-GB"/>
              </w:rPr>
            </w:pPr>
          </w:p>
          <w:p w14:paraId="3E8643BA"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 xml:space="preserve">Gender </w:t>
            </w:r>
          </w:p>
          <w:p w14:paraId="3E8643BB"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reassignment</w:t>
            </w:r>
          </w:p>
        </w:tc>
        <w:tc>
          <w:tcPr>
            <w:tcW w:w="9810" w:type="dxa"/>
          </w:tcPr>
          <w:p w14:paraId="04CCEB53" w14:textId="215DB059"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 xml:space="preserve">There is </w:t>
            </w:r>
            <w:proofErr w:type="gramStart"/>
            <w:r w:rsidRPr="00B73C48">
              <w:rPr>
                <w:rStyle w:val="normaltextrun"/>
                <w:rFonts w:asciiTheme="minorHAnsi" w:hAnsiTheme="minorHAnsi" w:cstheme="minorHAnsi"/>
                <w:sz w:val="22"/>
                <w:szCs w:val="22"/>
              </w:rPr>
              <w:t>limited  national</w:t>
            </w:r>
            <w:proofErr w:type="gramEnd"/>
            <w:r w:rsidRPr="00B73C48">
              <w:rPr>
                <w:rStyle w:val="normaltextrun"/>
                <w:rFonts w:asciiTheme="minorHAnsi" w:hAnsiTheme="minorHAnsi" w:cstheme="minorHAnsi"/>
                <w:sz w:val="22"/>
                <w:szCs w:val="22"/>
              </w:rPr>
              <w:t xml:space="preserve"> data collected for </w:t>
            </w:r>
            <w:r w:rsidR="00AF187E">
              <w:rPr>
                <w:rStyle w:val="normaltextrun"/>
                <w:rFonts w:asciiTheme="minorHAnsi" w:hAnsiTheme="minorHAnsi" w:cstheme="minorHAnsi"/>
                <w:sz w:val="22"/>
                <w:szCs w:val="22"/>
              </w:rPr>
              <w:t xml:space="preserve">people within this protected </w:t>
            </w:r>
            <w:r w:rsidRPr="00B73C48">
              <w:rPr>
                <w:rStyle w:val="normaltextrun"/>
                <w:rFonts w:asciiTheme="minorHAnsi" w:hAnsiTheme="minorHAnsi" w:cstheme="minorHAnsi"/>
                <w:sz w:val="22"/>
                <w:szCs w:val="22"/>
              </w:rPr>
              <w:t>characteristic. We will need to consider the inequalities and discrimination experienced for this protected group when data becomes available.</w:t>
            </w:r>
            <w:r w:rsidRPr="00B73C48">
              <w:rPr>
                <w:rStyle w:val="eop"/>
                <w:rFonts w:asciiTheme="minorHAnsi" w:hAnsiTheme="minorHAnsi" w:cstheme="minorHAnsi"/>
                <w:sz w:val="22"/>
                <w:szCs w:val="22"/>
              </w:rPr>
              <w:t> </w:t>
            </w:r>
          </w:p>
          <w:p w14:paraId="446C870D"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1285C488"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sidRPr="00B73C48">
              <w:rPr>
                <w:rStyle w:val="eop"/>
                <w:rFonts w:asciiTheme="minorHAnsi" w:hAnsiTheme="minorHAnsi" w:cstheme="minorHAnsi"/>
                <w:sz w:val="22"/>
                <w:szCs w:val="22"/>
              </w:rPr>
              <w:t> </w:t>
            </w:r>
          </w:p>
          <w:p w14:paraId="56E250C8" w14:textId="77777777" w:rsidR="00291460" w:rsidRPr="00B73C48" w:rsidRDefault="00883CE5" w:rsidP="00291460">
            <w:pPr>
              <w:spacing w:after="0" w:line="240" w:lineRule="auto"/>
              <w:jc w:val="both"/>
              <w:textAlignment w:val="baseline"/>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 </w:t>
            </w:r>
          </w:p>
          <w:p w14:paraId="27690B75"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BC" w14:textId="339C0024" w:rsidR="00883CE5" w:rsidRPr="00B73C48" w:rsidRDefault="00A70696" w:rsidP="00291460">
            <w:pPr>
              <w:spacing w:after="0" w:line="240" w:lineRule="auto"/>
              <w:jc w:val="both"/>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There is no anticipated impact on this group.</w:t>
            </w:r>
            <w:r w:rsidR="00553834">
              <w:rPr>
                <w:rFonts w:asciiTheme="minorHAnsi" w:eastAsia="Times New Roman" w:hAnsiTheme="minorHAnsi" w:cstheme="minorHAnsi"/>
                <w:lang w:eastAsia="en-GB"/>
              </w:rPr>
              <w:t xml:space="preserve"> </w:t>
            </w:r>
          </w:p>
        </w:tc>
        <w:tc>
          <w:tcPr>
            <w:tcW w:w="709" w:type="dxa"/>
            <w:shd w:val="clear" w:color="auto" w:fill="auto"/>
            <w:vAlign w:val="center"/>
          </w:tcPr>
          <w:sdt>
            <w:sdtPr>
              <w:rPr>
                <w:rFonts w:asciiTheme="minorHAnsi" w:eastAsia="Times New Roman" w:hAnsiTheme="minorHAnsi" w:cstheme="minorHAnsi"/>
                <w:b/>
                <w:lang w:val="en-US"/>
              </w:rPr>
              <w:id w:val="354316901"/>
              <w14:checkbox>
                <w14:checked w14:val="0"/>
                <w14:checkedState w14:val="2612" w14:font="MS Gothic"/>
                <w14:uncheckedState w14:val="2610" w14:font="MS Gothic"/>
              </w14:checkbox>
            </w:sdtPr>
            <w:sdtEndPr/>
            <w:sdtContent>
              <w:p w14:paraId="3E8643BD" w14:textId="02BE3E9F" w:rsidR="00883CE5" w:rsidRPr="00B73C48" w:rsidRDefault="00A70696" w:rsidP="00883CE5">
                <w:pPr>
                  <w:spacing w:before="240" w:after="0" w:line="240" w:lineRule="auto"/>
                  <w:ind w:left="-57"/>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BE"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430661062"/>
              <w14:checkbox>
                <w14:checked w14:val="0"/>
                <w14:checkedState w14:val="2612" w14:font="MS Gothic"/>
                <w14:uncheckedState w14:val="2610" w14:font="MS Gothic"/>
              </w14:checkbox>
            </w:sdtPr>
            <w:sdtEndPr/>
            <w:sdtContent>
              <w:p w14:paraId="3E8643BF"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0"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69563360"/>
              <w14:checkbox>
                <w14:checked w14:val="0"/>
                <w14:checkedState w14:val="2612" w14:font="MS Gothic"/>
                <w14:uncheckedState w14:val="2610" w14:font="MS Gothic"/>
              </w14:checkbox>
            </w:sdtPr>
            <w:sdtEndPr/>
            <w:sdtContent>
              <w:p w14:paraId="3E8643C1"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2"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128128553"/>
              <w14:checkbox>
                <w14:checked w14:val="1"/>
                <w14:checkedState w14:val="2612" w14:font="MS Gothic"/>
                <w14:uncheckedState w14:val="2610" w14:font="MS Gothic"/>
              </w14:checkbox>
            </w:sdtPr>
            <w:sdtEndPr/>
            <w:sdtContent>
              <w:p w14:paraId="3E8643C3" w14:textId="295597D1" w:rsidR="00883CE5" w:rsidRPr="00B73C48" w:rsidRDefault="00A70696" w:rsidP="00883CE5">
                <w:pPr>
                  <w:spacing w:before="240" w:after="0" w:line="240" w:lineRule="auto"/>
                  <w:ind w:left="113"/>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C4"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D2" w14:textId="77777777" w:rsidTr="0020675E">
        <w:trPr>
          <w:trHeight w:val="240"/>
        </w:trPr>
        <w:tc>
          <w:tcPr>
            <w:tcW w:w="1701" w:type="dxa"/>
            <w:shd w:val="clear" w:color="auto" w:fill="7030A0"/>
          </w:tcPr>
          <w:p w14:paraId="3E8643C6"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C7"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Marriage and Civil Partnership</w:t>
            </w:r>
          </w:p>
        </w:tc>
        <w:tc>
          <w:tcPr>
            <w:tcW w:w="9810" w:type="dxa"/>
          </w:tcPr>
          <w:p w14:paraId="6C02CA48" w14:textId="41F101E2" w:rsidR="00883CE5"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At the time of the 2011 Census 54% of Harrow's residents were married, which was the highest level in London. 21% of households were married, or in same-sex civil partnerships, with dependent children, the highest level in London. A</w:t>
            </w:r>
            <w:r w:rsidR="0040609F">
              <w:rPr>
                <w:rStyle w:val="normaltextrun"/>
                <w:rFonts w:asciiTheme="minorHAnsi" w:hAnsiTheme="minorHAnsi" w:cstheme="minorHAnsi"/>
                <w:sz w:val="22"/>
                <w:szCs w:val="22"/>
              </w:rPr>
              <w:t>s of</w:t>
            </w:r>
            <w:r w:rsidRPr="00B73C48">
              <w:rPr>
                <w:rStyle w:val="normaltextrun"/>
                <w:rFonts w:asciiTheme="minorHAnsi" w:hAnsiTheme="minorHAnsi" w:cstheme="minorHAnsi"/>
                <w:sz w:val="22"/>
                <w:szCs w:val="22"/>
              </w:rPr>
              <w:t xml:space="preserve"> </w:t>
            </w:r>
            <w:proofErr w:type="gramStart"/>
            <w:r w:rsidRPr="00B73C48">
              <w:rPr>
                <w:rStyle w:val="normaltextrun"/>
                <w:rFonts w:asciiTheme="minorHAnsi" w:hAnsiTheme="minorHAnsi" w:cstheme="minorHAnsi"/>
                <w:sz w:val="22"/>
                <w:szCs w:val="22"/>
              </w:rPr>
              <w:t>October 2020</w:t>
            </w:r>
            <w:proofErr w:type="gramEnd"/>
            <w:r w:rsidRPr="00B73C48">
              <w:rPr>
                <w:rStyle w:val="normaltextrun"/>
                <w:rFonts w:asciiTheme="minorHAnsi" w:hAnsiTheme="minorHAnsi" w:cstheme="minorHAnsi"/>
                <w:sz w:val="22"/>
                <w:szCs w:val="22"/>
              </w:rPr>
              <w:t xml:space="preserve"> there have been 144 Same Gender Civil Partnerships in Harrow, 25 of which has been converted to a Marriage. There have </w:t>
            </w:r>
            <w:r w:rsidR="0040609F">
              <w:rPr>
                <w:rStyle w:val="normaltextrun"/>
                <w:rFonts w:asciiTheme="minorHAnsi" w:hAnsiTheme="minorHAnsi" w:cstheme="minorHAnsi"/>
                <w:sz w:val="22"/>
                <w:szCs w:val="22"/>
              </w:rPr>
              <w:t xml:space="preserve">also </w:t>
            </w:r>
            <w:r w:rsidRPr="00B73C48">
              <w:rPr>
                <w:rStyle w:val="normaltextrun"/>
                <w:rFonts w:asciiTheme="minorHAnsi" w:hAnsiTheme="minorHAnsi" w:cstheme="minorHAnsi"/>
                <w:sz w:val="22"/>
                <w:szCs w:val="22"/>
              </w:rPr>
              <w:t>been 8 Opposite Gender Civil Partnerships</w:t>
            </w:r>
            <w:r w:rsidR="0040609F">
              <w:rPr>
                <w:rStyle w:val="normaltextrun"/>
                <w:rFonts w:asciiTheme="minorHAnsi" w:hAnsiTheme="minorHAnsi" w:cstheme="minorHAnsi"/>
                <w:sz w:val="22"/>
                <w:szCs w:val="22"/>
              </w:rPr>
              <w:t xml:space="preserve"> and </w:t>
            </w:r>
            <w:r w:rsidRPr="00B73C48">
              <w:rPr>
                <w:rStyle w:val="normaltextrun"/>
                <w:rFonts w:asciiTheme="minorHAnsi" w:hAnsiTheme="minorHAnsi" w:cstheme="minorHAnsi"/>
                <w:sz w:val="22"/>
                <w:szCs w:val="22"/>
              </w:rPr>
              <w:t>57 Same Sex marriages</w:t>
            </w:r>
            <w:r w:rsidR="0040609F">
              <w:rPr>
                <w:rStyle w:val="normaltextrun"/>
                <w:rFonts w:asciiTheme="minorHAnsi" w:hAnsiTheme="minorHAnsi" w:cstheme="minorHAnsi"/>
                <w:sz w:val="22"/>
                <w:szCs w:val="22"/>
              </w:rPr>
              <w:t xml:space="preserve"> within this period. </w:t>
            </w:r>
          </w:p>
          <w:p w14:paraId="07172DB6"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4217217F"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C9" w14:textId="3BB52953" w:rsidR="00291460" w:rsidRPr="00B73C48" w:rsidRDefault="00A70696" w:rsidP="00291460">
            <w:pPr>
              <w:spacing w:after="240" w:line="240" w:lineRule="auto"/>
              <w:jc w:val="both"/>
              <w:rPr>
                <w:rFonts w:asciiTheme="minorHAnsi" w:eastAsia="Times New Roman" w:hAnsiTheme="minorHAnsi" w:cstheme="minorHAnsi"/>
                <w:b/>
                <w:bCs/>
                <w:color w:val="FFFFFF"/>
                <w:lang w:eastAsia="en-GB"/>
              </w:rPr>
            </w:pPr>
            <w:r>
              <w:rPr>
                <w:rFonts w:asciiTheme="minorHAnsi" w:eastAsia="Times New Roman" w:hAnsiTheme="minorHAnsi" w:cstheme="minorHAnsi"/>
                <w:lang w:eastAsia="en-GB"/>
              </w:rPr>
              <w:t>There is no anticipated impact on this group.</w:t>
            </w:r>
          </w:p>
        </w:tc>
        <w:tc>
          <w:tcPr>
            <w:tcW w:w="709" w:type="dxa"/>
            <w:shd w:val="clear" w:color="auto" w:fill="auto"/>
            <w:vAlign w:val="center"/>
          </w:tcPr>
          <w:sdt>
            <w:sdtPr>
              <w:rPr>
                <w:rFonts w:asciiTheme="minorHAnsi" w:eastAsia="Times New Roman" w:hAnsiTheme="minorHAnsi" w:cstheme="minorHAnsi"/>
                <w:b/>
                <w:lang w:val="en-US"/>
              </w:rPr>
              <w:id w:val="774991369"/>
              <w14:checkbox>
                <w14:checked w14:val="0"/>
                <w14:checkedState w14:val="2612" w14:font="MS Gothic"/>
                <w14:uncheckedState w14:val="2610" w14:font="MS Gothic"/>
              </w14:checkbox>
            </w:sdtPr>
            <w:sdtEndPr/>
            <w:sdtContent>
              <w:p w14:paraId="3E8643CA" w14:textId="2FFF227B" w:rsidR="00883CE5" w:rsidRPr="00B73C48" w:rsidRDefault="00A70696" w:rsidP="00883CE5">
                <w:pPr>
                  <w:spacing w:before="240" w:after="0" w:line="240" w:lineRule="auto"/>
                  <w:ind w:left="-57"/>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CB"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567957507"/>
              <w14:checkbox>
                <w14:checked w14:val="0"/>
                <w14:checkedState w14:val="2612" w14:font="MS Gothic"/>
                <w14:uncheckedState w14:val="2610" w14:font="MS Gothic"/>
              </w14:checkbox>
            </w:sdtPr>
            <w:sdtEndPr/>
            <w:sdtContent>
              <w:p w14:paraId="3E8643CC"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D"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542122431"/>
              <w14:checkbox>
                <w14:checked w14:val="0"/>
                <w14:checkedState w14:val="2612" w14:font="MS Gothic"/>
                <w14:uncheckedState w14:val="2610" w14:font="MS Gothic"/>
              </w14:checkbox>
            </w:sdtPr>
            <w:sdtEndPr/>
            <w:sdtContent>
              <w:p w14:paraId="3E8643CE"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CF"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147945842"/>
              <w14:checkbox>
                <w14:checked w14:val="0"/>
                <w14:checkedState w14:val="2612" w14:font="MS Gothic"/>
                <w14:uncheckedState w14:val="2610" w14:font="MS Gothic"/>
              </w14:checkbox>
            </w:sdtPr>
            <w:sdtEndPr/>
            <w:sdtContent>
              <w:p w14:paraId="3E8643D0" w14:textId="09DA6895" w:rsidR="00883CE5" w:rsidRPr="00B73C48" w:rsidRDefault="00A70696" w:rsidP="00883CE5">
                <w:pPr>
                  <w:spacing w:before="240" w:after="0" w:line="240" w:lineRule="auto"/>
                  <w:ind w:left="113"/>
                  <w:rPr>
                    <w:rFonts w:asciiTheme="minorHAnsi" w:eastAsia="Times New Roman" w:hAnsiTheme="minorHAnsi" w:cstheme="minorHAnsi"/>
                    <w:b/>
                    <w:lang w:val="en-US"/>
                  </w:rPr>
                </w:pPr>
                <w:r>
                  <w:rPr>
                    <w:rFonts w:ascii="MS Gothic" w:eastAsia="MS Gothic" w:hAnsi="MS Gothic" w:cs="Segoe UI Symbol" w:hint="eastAsia"/>
                    <w:b/>
                    <w:lang w:val="en-US"/>
                  </w:rPr>
                  <w:t>☐</w:t>
                </w:r>
              </w:p>
            </w:sdtContent>
          </w:sdt>
          <w:p w14:paraId="3E8643D1"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DD" w14:textId="77777777" w:rsidTr="0020675E">
        <w:trPr>
          <w:trHeight w:val="284"/>
        </w:trPr>
        <w:tc>
          <w:tcPr>
            <w:tcW w:w="1701" w:type="dxa"/>
            <w:shd w:val="clear" w:color="auto" w:fill="7030A0"/>
            <w:vAlign w:val="center"/>
          </w:tcPr>
          <w:p w14:paraId="3E8643D3"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Pregnancy and Maternity</w:t>
            </w:r>
          </w:p>
        </w:tc>
        <w:tc>
          <w:tcPr>
            <w:tcW w:w="9810" w:type="dxa"/>
          </w:tcPr>
          <w:p w14:paraId="46F39E62"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5510AA6" w14:textId="10A27533"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ONS births figures show Harrow as having 3,526 live births in 2019. 14 live births per 1000 population is higher than the England &amp; Wales average of 10.8</w:t>
            </w:r>
            <w:r w:rsidR="007417A0">
              <w:rPr>
                <w:rStyle w:val="eop"/>
              </w:rPr>
              <w:t>%.</w:t>
            </w:r>
          </w:p>
          <w:p w14:paraId="038709EB"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1125B3F" w14:textId="2B15EF38"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lastRenderedPageBreak/>
              <w:t xml:space="preserve">The borough has the </w:t>
            </w:r>
            <w:proofErr w:type="gramStart"/>
            <w:r w:rsidRPr="00B73C48">
              <w:rPr>
                <w:rStyle w:val="normaltextrun"/>
                <w:rFonts w:asciiTheme="minorHAnsi" w:hAnsiTheme="minorHAnsi" w:cstheme="minorHAnsi"/>
                <w:sz w:val="22"/>
                <w:szCs w:val="22"/>
              </w:rPr>
              <w:t>worst  infant</w:t>
            </w:r>
            <w:proofErr w:type="gramEnd"/>
            <w:r w:rsidRPr="00B73C48">
              <w:rPr>
                <w:rStyle w:val="normaltextrun"/>
                <w:rFonts w:asciiTheme="minorHAnsi" w:hAnsiTheme="minorHAnsi" w:cstheme="minorHAnsi"/>
                <w:sz w:val="22"/>
                <w:szCs w:val="22"/>
              </w:rPr>
              <w:t xml:space="preserve"> mortality rate in London, at  a rate of 5.1 deaths per 1000 live births, which is a strong indicator of poverty and inequality in the borough.</w:t>
            </w:r>
            <w:r w:rsidRPr="00B73C48">
              <w:rPr>
                <w:rStyle w:val="eop"/>
                <w:rFonts w:asciiTheme="minorHAnsi" w:hAnsiTheme="minorHAnsi" w:cstheme="minorHAnsi"/>
                <w:sz w:val="22"/>
                <w:szCs w:val="22"/>
              </w:rPr>
              <w:t> </w:t>
            </w:r>
          </w:p>
          <w:p w14:paraId="4EA07E00"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135E7E0A"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B73C48">
              <w:rPr>
                <w:rStyle w:val="normaltextrun"/>
                <w:rFonts w:asciiTheme="minorHAnsi" w:hAnsiTheme="minorHAnsi" w:cstheme="minorHAnsi"/>
                <w:sz w:val="22"/>
                <w:szCs w:val="22"/>
                <w:lang w:val="en-US"/>
              </w:rPr>
              <w:t>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28434AAB" w14:textId="7E0EA861"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eop"/>
                <w:rFonts w:asciiTheme="minorHAnsi" w:hAnsiTheme="minorHAnsi" w:cstheme="minorHAnsi"/>
                <w:sz w:val="22"/>
                <w:szCs w:val="22"/>
              </w:rPr>
              <w:t> </w:t>
            </w:r>
          </w:p>
          <w:p w14:paraId="0C8ADAA8"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D4" w14:textId="6E9F29BE" w:rsidR="00883CE5" w:rsidRPr="00B73C48" w:rsidRDefault="00291460" w:rsidP="00291460">
            <w:pPr>
              <w:spacing w:after="160" w:line="240" w:lineRule="exact"/>
              <w:jc w:val="both"/>
              <w:rPr>
                <w:rFonts w:asciiTheme="minorHAnsi" w:eastAsia="Times New Roman" w:hAnsiTheme="minorHAnsi" w:cstheme="minorHAnsi"/>
                <w:lang w:val="en-US"/>
              </w:rPr>
            </w:pPr>
            <w:r w:rsidRPr="00B73C48">
              <w:rPr>
                <w:rFonts w:asciiTheme="minorHAnsi" w:eastAsia="Times New Roman" w:hAnsiTheme="minorHAnsi" w:cstheme="minorHAnsi"/>
                <w:lang w:eastAsia="en-GB"/>
              </w:rPr>
              <w:t>This proposal wil</w:t>
            </w:r>
            <w:r w:rsidR="00553834">
              <w:rPr>
                <w:rFonts w:asciiTheme="minorHAnsi" w:eastAsia="Times New Roman" w:hAnsiTheme="minorHAnsi" w:cstheme="minorHAnsi"/>
                <w:lang w:eastAsia="en-GB"/>
              </w:rPr>
              <w:t xml:space="preserve">l have a positive impact on customers in the pregnancy and maternity protected group because the policy provides an hour of free parking and a range of payment options. </w:t>
            </w:r>
          </w:p>
        </w:tc>
        <w:tc>
          <w:tcPr>
            <w:tcW w:w="709" w:type="dxa"/>
            <w:shd w:val="clear" w:color="auto" w:fill="auto"/>
            <w:vAlign w:val="center"/>
          </w:tcPr>
          <w:sdt>
            <w:sdtPr>
              <w:rPr>
                <w:rFonts w:asciiTheme="minorHAnsi" w:eastAsia="Times New Roman" w:hAnsiTheme="minorHAnsi" w:cstheme="minorHAnsi"/>
                <w:b/>
                <w:lang w:val="en-US"/>
              </w:rPr>
              <w:id w:val="-1672864145"/>
              <w14:checkbox>
                <w14:checked w14:val="1"/>
                <w14:checkedState w14:val="2612" w14:font="MS Gothic"/>
                <w14:uncheckedState w14:val="2610" w14:font="MS Gothic"/>
              </w14:checkbox>
            </w:sdtPr>
            <w:sdtEndPr/>
            <w:sdtContent>
              <w:p w14:paraId="3E8643D5" w14:textId="03E186E3" w:rsidR="00883CE5" w:rsidRPr="00B73C48" w:rsidRDefault="00A6630D" w:rsidP="00883CE5">
                <w:pPr>
                  <w:spacing w:before="240" w:after="0" w:line="240" w:lineRule="auto"/>
                  <w:ind w:left="-57"/>
                  <w:rPr>
                    <w:rFonts w:asciiTheme="minorHAnsi" w:eastAsia="Times New Roman" w:hAnsiTheme="minorHAnsi" w:cstheme="minorHAnsi"/>
                    <w:b/>
                    <w:lang w:val="en-US"/>
                  </w:rPr>
                </w:pPr>
                <w:r>
                  <w:rPr>
                    <w:rFonts w:ascii="MS Gothic" w:eastAsia="MS Gothic" w:hAnsi="MS Gothic" w:cstheme="minorHAnsi" w:hint="eastAsia"/>
                    <w:b/>
                    <w:lang w:val="en-US"/>
                  </w:rPr>
                  <w:t>☒</w:t>
                </w:r>
              </w:p>
            </w:sdtContent>
          </w:sdt>
          <w:p w14:paraId="3E8643D6"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388504513"/>
              <w14:checkbox>
                <w14:checked w14:val="0"/>
                <w14:checkedState w14:val="2612" w14:font="MS Gothic"/>
                <w14:uncheckedState w14:val="2610" w14:font="MS Gothic"/>
              </w14:checkbox>
            </w:sdtPr>
            <w:sdtEndPr/>
            <w:sdtContent>
              <w:p w14:paraId="3E8643D7"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D8"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235924588"/>
              <w14:checkbox>
                <w14:checked w14:val="0"/>
                <w14:checkedState w14:val="2612" w14:font="MS Gothic"/>
                <w14:uncheckedState w14:val="2610" w14:font="MS Gothic"/>
              </w14:checkbox>
            </w:sdtPr>
            <w:sdtEndPr/>
            <w:sdtContent>
              <w:p w14:paraId="3E8643D9"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DA"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64822727"/>
              <w14:checkbox>
                <w14:checked w14:val="1"/>
                <w14:checkedState w14:val="2612" w14:font="MS Gothic"/>
                <w14:uncheckedState w14:val="2610" w14:font="MS Gothic"/>
              </w14:checkbox>
            </w:sdtPr>
            <w:sdtEndPr/>
            <w:sdtContent>
              <w:p w14:paraId="3E8643DB" w14:textId="37552CFB"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DC"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EA" w14:textId="77777777" w:rsidTr="0020675E">
        <w:trPr>
          <w:cantSplit/>
          <w:trHeight w:val="3450"/>
        </w:trPr>
        <w:tc>
          <w:tcPr>
            <w:tcW w:w="1701" w:type="dxa"/>
            <w:shd w:val="clear" w:color="auto" w:fill="7030A0"/>
          </w:tcPr>
          <w:p w14:paraId="3E8643DE"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DF"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Race/</w:t>
            </w:r>
          </w:p>
          <w:p w14:paraId="3E8643E0"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Ethnicity</w:t>
            </w:r>
          </w:p>
        </w:tc>
        <w:tc>
          <w:tcPr>
            <w:tcW w:w="9810" w:type="dxa"/>
          </w:tcPr>
          <w:p w14:paraId="7C696D25" w14:textId="188A1D5E"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bookmarkStart w:id="0" w:name="_Hlk73022321"/>
            <w:bookmarkEnd w:id="0"/>
            <w:r w:rsidRPr="00B73C48">
              <w:rPr>
                <w:rStyle w:val="normaltextrun"/>
                <w:rFonts w:asciiTheme="minorHAnsi" w:hAnsiTheme="minorHAnsi" w:cstheme="minorHAnsi"/>
                <w:noProof/>
                <w:sz w:val="22"/>
                <w:szCs w:val="22"/>
              </w:rPr>
              <w:drawing>
                <wp:inline distT="0" distB="0" distL="0" distR="0" wp14:anchorId="1F200C00" wp14:editId="270F358C">
                  <wp:extent cx="5930020" cy="27622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6327" cy="2765188"/>
                          </a:xfrm>
                          <a:prstGeom prst="rect">
                            <a:avLst/>
                          </a:prstGeom>
                          <a:noFill/>
                          <a:ln>
                            <a:noFill/>
                          </a:ln>
                        </pic:spPr>
                      </pic:pic>
                    </a:graphicData>
                  </a:graphic>
                </wp:inline>
              </w:drawing>
            </w:r>
          </w:p>
          <w:p w14:paraId="14299B05" w14:textId="77777777" w:rsidR="00B36C35" w:rsidRPr="00B73C48" w:rsidRDefault="00B36C35"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7A42CA0" w14:textId="3E3DB575"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Harrow is one of the most culturally diverse local authorities in the UK</w:t>
            </w:r>
            <w:r w:rsidR="009277CB">
              <w:rPr>
                <w:rStyle w:val="normaltextrun"/>
                <w:rFonts w:asciiTheme="minorHAnsi" w:hAnsiTheme="minorHAnsi" w:cstheme="minorHAnsi"/>
                <w:sz w:val="22"/>
                <w:szCs w:val="22"/>
              </w:rPr>
              <w:t>.</w:t>
            </w:r>
            <w:r w:rsidR="00CF0A21">
              <w:rPr>
                <w:rStyle w:val="normaltextrun"/>
                <w:rFonts w:asciiTheme="minorHAnsi" w:hAnsiTheme="minorHAnsi" w:cstheme="minorHAnsi"/>
                <w:sz w:val="22"/>
                <w:szCs w:val="22"/>
              </w:rPr>
              <w:t xml:space="preserve"> </w:t>
            </w:r>
            <w:r w:rsidR="009277CB">
              <w:rPr>
                <w:rStyle w:val="normaltextrun"/>
                <w:rFonts w:asciiTheme="minorHAnsi" w:hAnsiTheme="minorHAnsi" w:cstheme="minorHAnsi"/>
                <w:sz w:val="22"/>
                <w:szCs w:val="22"/>
              </w:rPr>
              <w:t>According to the Annual Workforce Equali</w:t>
            </w:r>
            <w:r w:rsidR="003C4757">
              <w:rPr>
                <w:rStyle w:val="normaltextrun"/>
                <w:rFonts w:asciiTheme="minorHAnsi" w:hAnsiTheme="minorHAnsi" w:cstheme="minorHAnsi"/>
                <w:sz w:val="22"/>
                <w:szCs w:val="22"/>
              </w:rPr>
              <w:t xml:space="preserve">ty </w:t>
            </w:r>
            <w:r w:rsidR="009277CB">
              <w:rPr>
                <w:rStyle w:val="normaltextrun"/>
                <w:rFonts w:asciiTheme="minorHAnsi" w:hAnsiTheme="minorHAnsi" w:cstheme="minorHAnsi"/>
                <w:sz w:val="22"/>
                <w:szCs w:val="22"/>
              </w:rPr>
              <w:t xml:space="preserve">Report 2020-2021 </w:t>
            </w:r>
            <w:r w:rsidR="00AA01F3">
              <w:rPr>
                <w:rStyle w:val="normaltextrun"/>
                <w:rFonts w:asciiTheme="minorHAnsi" w:hAnsiTheme="minorHAnsi" w:cstheme="minorHAnsi"/>
                <w:sz w:val="22"/>
                <w:szCs w:val="22"/>
              </w:rPr>
              <w:t xml:space="preserve">over </w:t>
            </w:r>
            <w:r w:rsidRPr="00B73C48">
              <w:rPr>
                <w:rStyle w:val="normaltextrun"/>
                <w:rFonts w:asciiTheme="minorHAnsi" w:hAnsiTheme="minorHAnsi" w:cstheme="minorHAnsi"/>
                <w:sz w:val="22"/>
                <w:szCs w:val="22"/>
              </w:rPr>
              <w:t xml:space="preserve">60% of residents </w:t>
            </w:r>
            <w:r w:rsidR="00AA01F3">
              <w:rPr>
                <w:rStyle w:val="normaltextrun"/>
                <w:rFonts w:asciiTheme="minorHAnsi" w:hAnsiTheme="minorHAnsi" w:cstheme="minorHAnsi"/>
                <w:sz w:val="22"/>
                <w:szCs w:val="22"/>
              </w:rPr>
              <w:t xml:space="preserve">are </w:t>
            </w:r>
            <w:r w:rsidRPr="00B73C48">
              <w:rPr>
                <w:rStyle w:val="normaltextrun"/>
                <w:rFonts w:asciiTheme="minorHAnsi" w:hAnsiTheme="minorHAnsi" w:cstheme="minorHAnsi"/>
                <w:sz w:val="22"/>
                <w:szCs w:val="22"/>
              </w:rPr>
              <w:t xml:space="preserve">from Black, Asian, and Multi-Ethnic backgrounds and </w:t>
            </w:r>
            <w:proofErr w:type="spellStart"/>
            <w:r w:rsidRPr="00B73C48">
              <w:rPr>
                <w:rStyle w:val="normaltextrun"/>
                <w:rFonts w:asciiTheme="minorHAnsi" w:hAnsiTheme="minorHAnsi" w:cstheme="minorHAnsi"/>
                <w:sz w:val="22"/>
                <w:szCs w:val="22"/>
              </w:rPr>
              <w:t>an</w:t>
            </w:r>
            <w:r w:rsidR="00AA01F3">
              <w:rPr>
                <w:rStyle w:val="normaltextrun"/>
                <w:rFonts w:asciiTheme="minorHAnsi" w:hAnsiTheme="minorHAnsi" w:cstheme="minorHAnsi"/>
                <w:sz w:val="22"/>
                <w:szCs w:val="22"/>
              </w:rPr>
              <w:t>d</w:t>
            </w:r>
            <w:proofErr w:type="spellEnd"/>
            <w:r w:rsidR="00AA01F3">
              <w:rPr>
                <w:rStyle w:val="normaltextrun"/>
                <w:rFonts w:asciiTheme="minorHAnsi" w:hAnsiTheme="minorHAnsi" w:cstheme="minorHAnsi"/>
                <w:sz w:val="22"/>
                <w:szCs w:val="22"/>
              </w:rPr>
              <w:t xml:space="preserve"> 36% are from White groups</w:t>
            </w:r>
            <w:r w:rsidRPr="00B73C48">
              <w:rPr>
                <w:rStyle w:val="normaltextrun"/>
                <w:rFonts w:asciiTheme="minorHAnsi" w:hAnsiTheme="minorHAnsi" w:cstheme="minorHAnsi"/>
                <w:sz w:val="22"/>
                <w:szCs w:val="22"/>
              </w:rPr>
              <w:t>. Black African (notably the Somali Community) groups have been fast growing over the last 6 years or so, as has the Afghan community.</w:t>
            </w:r>
            <w:r w:rsidRPr="00B73C48">
              <w:rPr>
                <w:rStyle w:val="eop"/>
                <w:rFonts w:asciiTheme="minorHAnsi" w:hAnsiTheme="minorHAnsi" w:cstheme="minorHAnsi"/>
                <w:sz w:val="22"/>
                <w:szCs w:val="22"/>
              </w:rPr>
              <w:t> </w:t>
            </w:r>
          </w:p>
          <w:p w14:paraId="181214BC"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7108D04E" w14:textId="71234151"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Unemployment rates are significantly higher in certain areas of the borough, particularly in the Wealdstone and Marlborough wards (central Harrow)</w:t>
            </w:r>
            <w:r w:rsidR="0040609F">
              <w:rPr>
                <w:rStyle w:val="normaltextrun"/>
                <w:rFonts w:asciiTheme="minorHAnsi" w:hAnsiTheme="minorHAnsi" w:cstheme="minorHAnsi"/>
                <w:sz w:val="22"/>
                <w:szCs w:val="22"/>
              </w:rPr>
              <w:t xml:space="preserve">, </w:t>
            </w:r>
            <w:proofErr w:type="spellStart"/>
            <w:r w:rsidRPr="00B73C48">
              <w:rPr>
                <w:rStyle w:val="normaltextrun"/>
                <w:rFonts w:asciiTheme="minorHAnsi" w:hAnsiTheme="minorHAnsi" w:cstheme="minorHAnsi"/>
                <w:sz w:val="22"/>
                <w:szCs w:val="22"/>
              </w:rPr>
              <w:t>Roxbourne</w:t>
            </w:r>
            <w:proofErr w:type="spellEnd"/>
            <w:r w:rsidRPr="00B73C48">
              <w:rPr>
                <w:rStyle w:val="normaltextrun"/>
                <w:rFonts w:asciiTheme="minorHAnsi" w:hAnsiTheme="minorHAnsi" w:cstheme="minorHAnsi"/>
                <w:sz w:val="22"/>
                <w:szCs w:val="22"/>
              </w:rPr>
              <w:t xml:space="preserve"> (south Harrow), focused in an around the Rayners Lane estate and among residents classified as Black and Other ethnic groups. These areas are also ranked high on the indices of deprivation for the UK.  </w:t>
            </w:r>
            <w:r w:rsidRPr="00B73C48">
              <w:rPr>
                <w:rStyle w:val="eop"/>
                <w:rFonts w:asciiTheme="minorHAnsi" w:hAnsiTheme="minorHAnsi" w:cstheme="minorHAnsi"/>
                <w:sz w:val="22"/>
                <w:szCs w:val="22"/>
              </w:rPr>
              <w:t> </w:t>
            </w:r>
          </w:p>
          <w:p w14:paraId="172947DA" w14:textId="77777777" w:rsidR="00291460" w:rsidRPr="00B73C48" w:rsidRDefault="00291460" w:rsidP="00291460">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7A2C3598" w14:textId="25B642C6"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rPr>
              <w:t>The majority of 16–18-year-olds that are classed as NEET are from BAME backgrounds and located in wards with high levels of deprivation. However, the data also shows that the single largest ethnic group of pupils aged 16-18 classed as NEET is White British. </w:t>
            </w:r>
            <w:r w:rsidRPr="00B73C48">
              <w:rPr>
                <w:rStyle w:val="eop"/>
                <w:rFonts w:asciiTheme="minorHAnsi" w:hAnsiTheme="minorHAnsi" w:cstheme="minorHAnsi"/>
                <w:sz w:val="22"/>
                <w:szCs w:val="22"/>
              </w:rPr>
              <w:t> </w:t>
            </w:r>
          </w:p>
          <w:p w14:paraId="1CEB5FE4" w14:textId="77777777"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p>
          <w:p w14:paraId="0D1112C4" w14:textId="3017D24B"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 xml:space="preserve">At ward level </w:t>
            </w:r>
            <w:proofErr w:type="gramStart"/>
            <w:r w:rsidRPr="00B73C48">
              <w:rPr>
                <w:rStyle w:val="normaltextrun"/>
                <w:rFonts w:asciiTheme="minorHAnsi" w:hAnsiTheme="minorHAnsi" w:cstheme="minorHAnsi"/>
                <w:sz w:val="22"/>
                <w:szCs w:val="22"/>
              </w:rPr>
              <w:t>Marlborough,  and</w:t>
            </w:r>
            <w:proofErr w:type="gramEnd"/>
            <w:r w:rsidRPr="00B73C48">
              <w:rPr>
                <w:rStyle w:val="normaltextrun"/>
                <w:rFonts w:asciiTheme="minorHAnsi" w:hAnsiTheme="minorHAnsi" w:cstheme="minorHAnsi"/>
                <w:sz w:val="22"/>
                <w:szCs w:val="22"/>
              </w:rPr>
              <w:t xml:space="preserve"> Wealdstone have the highest number of households in need of re-housing. These respectively have a BAME population of 77% and 75%.</w:t>
            </w:r>
            <w:r w:rsidRPr="00B73C48">
              <w:rPr>
                <w:rStyle w:val="eop"/>
                <w:rFonts w:asciiTheme="minorHAnsi" w:hAnsiTheme="minorHAnsi" w:cstheme="minorHAnsi"/>
                <w:sz w:val="22"/>
                <w:szCs w:val="22"/>
              </w:rPr>
              <w:t> </w:t>
            </w:r>
          </w:p>
          <w:p w14:paraId="4A5466E5"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3099722" w14:textId="0CCA5CBD"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 xml:space="preserve">The highest rates of overcrowding is in Greenhill </w:t>
            </w:r>
            <w:proofErr w:type="gramStart"/>
            <w:r w:rsidRPr="00B73C48">
              <w:rPr>
                <w:rStyle w:val="normaltextrun"/>
                <w:rFonts w:asciiTheme="minorHAnsi" w:hAnsiTheme="minorHAnsi" w:cstheme="minorHAnsi"/>
                <w:sz w:val="22"/>
                <w:szCs w:val="22"/>
              </w:rPr>
              <w:t>ward  (</w:t>
            </w:r>
            <w:proofErr w:type="gramEnd"/>
            <w:r w:rsidRPr="00B73C48">
              <w:rPr>
                <w:rStyle w:val="normaltextrun"/>
                <w:rFonts w:asciiTheme="minorHAnsi" w:hAnsiTheme="minorHAnsi" w:cstheme="minorHAnsi"/>
                <w:sz w:val="22"/>
                <w:szCs w:val="22"/>
              </w:rPr>
              <w:t>97.5 per 1,000 households) and a BAME population of 74% (2011 census). </w:t>
            </w:r>
            <w:r w:rsidRPr="00B73C48">
              <w:rPr>
                <w:rStyle w:val="eop"/>
                <w:rFonts w:asciiTheme="minorHAnsi" w:hAnsiTheme="minorHAnsi" w:cstheme="minorHAnsi"/>
                <w:sz w:val="22"/>
                <w:szCs w:val="22"/>
              </w:rPr>
              <w:t> </w:t>
            </w:r>
          </w:p>
          <w:p w14:paraId="4440F5C1"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1F7DA75" w14:textId="22FC4DCA" w:rsidR="00291460" w:rsidRPr="00B73C48" w:rsidRDefault="00291460" w:rsidP="00291460">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rPr>
              <w:t xml:space="preserve">BAME residents are more likely to experience barriers to </w:t>
            </w:r>
            <w:proofErr w:type="gramStart"/>
            <w:r w:rsidRPr="00B73C48">
              <w:rPr>
                <w:rStyle w:val="normaltextrun"/>
                <w:rFonts w:asciiTheme="minorHAnsi" w:hAnsiTheme="minorHAnsi" w:cstheme="minorHAnsi"/>
                <w:sz w:val="22"/>
                <w:szCs w:val="22"/>
              </w:rPr>
              <w:t>employment  due</w:t>
            </w:r>
            <w:proofErr w:type="gramEnd"/>
            <w:r w:rsidRPr="00B73C48">
              <w:rPr>
                <w:rStyle w:val="normaltextrun"/>
                <w:rFonts w:asciiTheme="minorHAnsi" w:hAnsiTheme="minorHAnsi" w:cstheme="minorHAnsi"/>
                <w:sz w:val="22"/>
                <w:szCs w:val="22"/>
              </w:rPr>
              <w:t xml:space="preserve"> to lack of English language , functional and digital skills.</w:t>
            </w:r>
            <w:r w:rsidRPr="00B73C48">
              <w:rPr>
                <w:rStyle w:val="normaltextrun"/>
                <w:rFonts w:asciiTheme="minorHAnsi" w:hAnsiTheme="minorHAnsi" w:cstheme="minorHAnsi"/>
                <w:color w:val="FF0000"/>
                <w:sz w:val="22"/>
                <w:szCs w:val="22"/>
              </w:rPr>
              <w:t> </w:t>
            </w:r>
            <w:r w:rsidRPr="00B73C48">
              <w:rPr>
                <w:rStyle w:val="eop"/>
                <w:rFonts w:asciiTheme="minorHAnsi" w:hAnsiTheme="minorHAnsi" w:cstheme="minorHAnsi"/>
                <w:color w:val="FF0000"/>
                <w:sz w:val="22"/>
                <w:szCs w:val="22"/>
              </w:rPr>
              <w:t> </w:t>
            </w:r>
          </w:p>
          <w:p w14:paraId="04D360ED" w14:textId="77777777" w:rsidR="00291460" w:rsidRPr="00B73C48" w:rsidRDefault="00291460" w:rsidP="0029146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1C846B96" w14:textId="67160874"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r w:rsidRPr="00B73C48">
              <w:rPr>
                <w:rStyle w:val="normaltextrun"/>
                <w:rFonts w:asciiTheme="minorHAnsi" w:hAnsiTheme="minorHAnsi" w:cstheme="minorHAnsi"/>
                <w:sz w:val="22"/>
                <w:szCs w:val="22"/>
                <w:lang w:val="en-US"/>
              </w:rPr>
              <w:t>Over 94% of Harrow businesses are classed as micro-businesses. There is limited data on the profile of business ownership by protected characteristics. Anecdotal evidence suggests that most retail businesses in Harrow’s town centres are BAME- owned. </w:t>
            </w:r>
            <w:r w:rsidRPr="00B73C48">
              <w:rPr>
                <w:rStyle w:val="eop"/>
                <w:rFonts w:asciiTheme="minorHAnsi" w:hAnsiTheme="minorHAnsi" w:cstheme="minorHAnsi"/>
                <w:sz w:val="22"/>
                <w:szCs w:val="22"/>
              </w:rPr>
              <w:t> </w:t>
            </w:r>
          </w:p>
          <w:p w14:paraId="534F2D45" w14:textId="1F8895D2" w:rsidR="00291460" w:rsidRPr="00B73C48" w:rsidRDefault="00291460" w:rsidP="00291460">
            <w:pPr>
              <w:pStyle w:val="paragraph"/>
              <w:spacing w:before="0" w:beforeAutospacing="0" w:after="0" w:afterAutospacing="0"/>
              <w:jc w:val="both"/>
              <w:textAlignment w:val="baseline"/>
              <w:rPr>
                <w:rStyle w:val="eop"/>
                <w:rFonts w:asciiTheme="minorHAnsi" w:hAnsiTheme="minorHAnsi" w:cstheme="minorHAnsi"/>
                <w:sz w:val="22"/>
                <w:szCs w:val="22"/>
              </w:rPr>
            </w:pPr>
          </w:p>
          <w:p w14:paraId="5072FAEE" w14:textId="77777777"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E1" w14:textId="0E61564E" w:rsidR="00883CE5" w:rsidRPr="00B73C48" w:rsidRDefault="00A70696" w:rsidP="0020675E">
            <w:pPr>
              <w:spacing w:after="160" w:line="240" w:lineRule="exact"/>
              <w:jc w:val="both"/>
              <w:rPr>
                <w:rFonts w:asciiTheme="minorHAnsi" w:eastAsia="Times New Roman" w:hAnsiTheme="minorHAnsi" w:cstheme="minorHAnsi"/>
                <w:lang w:val="en-US"/>
              </w:rPr>
            </w:pPr>
            <w:r>
              <w:rPr>
                <w:rFonts w:asciiTheme="minorHAnsi" w:eastAsia="Times New Roman" w:hAnsiTheme="minorHAnsi" w:cstheme="minorHAnsi"/>
                <w:lang w:eastAsia="en-GB"/>
              </w:rPr>
              <w:t>There is no anticipated impact on this group.</w:t>
            </w:r>
          </w:p>
        </w:tc>
        <w:tc>
          <w:tcPr>
            <w:tcW w:w="709" w:type="dxa"/>
            <w:shd w:val="clear" w:color="auto" w:fill="auto"/>
            <w:vAlign w:val="center"/>
          </w:tcPr>
          <w:sdt>
            <w:sdtPr>
              <w:rPr>
                <w:rFonts w:asciiTheme="minorHAnsi" w:eastAsia="Times New Roman" w:hAnsiTheme="minorHAnsi" w:cstheme="minorHAnsi"/>
                <w:b/>
                <w:lang w:val="en-US"/>
              </w:rPr>
              <w:id w:val="1130593688"/>
              <w14:checkbox>
                <w14:checked w14:val="0"/>
                <w14:checkedState w14:val="2612" w14:font="MS Gothic"/>
                <w14:uncheckedState w14:val="2610" w14:font="MS Gothic"/>
              </w14:checkbox>
            </w:sdtPr>
            <w:sdtEndPr/>
            <w:sdtContent>
              <w:p w14:paraId="3E8643E2" w14:textId="77777777"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3"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2057996386"/>
              <w14:checkbox>
                <w14:checked w14:val="0"/>
                <w14:checkedState w14:val="2612" w14:font="MS Gothic"/>
                <w14:uncheckedState w14:val="2610" w14:font="MS Gothic"/>
              </w14:checkbox>
            </w:sdtPr>
            <w:sdtEndPr/>
            <w:sdtContent>
              <w:p w14:paraId="3E8643E4"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5" w14:textId="77777777" w:rsidR="00883CE5" w:rsidRPr="00B73C48" w:rsidRDefault="00883CE5" w:rsidP="00883CE5">
            <w:pPr>
              <w:spacing w:after="160" w:line="240" w:lineRule="exact"/>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300498300"/>
              <w14:checkbox>
                <w14:checked w14:val="0"/>
                <w14:checkedState w14:val="2612" w14:font="MS Gothic"/>
                <w14:uncheckedState w14:val="2610" w14:font="MS Gothic"/>
              </w14:checkbox>
            </w:sdtPr>
            <w:sdtEndPr/>
            <w:sdtContent>
              <w:p w14:paraId="3E8643E6"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7"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2028978294"/>
              <w14:checkbox>
                <w14:checked w14:val="1"/>
                <w14:checkedState w14:val="2612" w14:font="MS Gothic"/>
                <w14:uncheckedState w14:val="2610" w14:font="MS Gothic"/>
              </w14:checkbox>
            </w:sdtPr>
            <w:sdtEndPr/>
            <w:sdtContent>
              <w:p w14:paraId="3E8643E8" w14:textId="1FB95241"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9"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3F6" w14:textId="77777777" w:rsidTr="0020675E">
        <w:trPr>
          <w:trHeight w:val="240"/>
        </w:trPr>
        <w:tc>
          <w:tcPr>
            <w:tcW w:w="1701" w:type="dxa"/>
            <w:shd w:val="clear" w:color="auto" w:fill="7030A0"/>
          </w:tcPr>
          <w:p w14:paraId="3E8643EB"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EC" w14:textId="7777777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Religion or belief</w:t>
            </w:r>
          </w:p>
        </w:tc>
        <w:tc>
          <w:tcPr>
            <w:tcW w:w="9810" w:type="dxa"/>
          </w:tcPr>
          <w:p w14:paraId="75C3B492" w14:textId="31675FFA" w:rsidR="0020675E" w:rsidRPr="00B73C48" w:rsidRDefault="00B86BD9"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r>
              <w:rPr>
                <w:rStyle w:val="normaltextrun"/>
                <w:rFonts w:asciiTheme="minorHAnsi" w:hAnsiTheme="minorHAnsi" w:cstheme="minorHAnsi"/>
                <w:noProof/>
                <w:sz w:val="22"/>
                <w:szCs w:val="22"/>
              </w:rPr>
              <w:drawing>
                <wp:inline distT="0" distB="0" distL="0" distR="0" wp14:anchorId="5C8D1AFB" wp14:editId="5A5CB3B7">
                  <wp:extent cx="5619750"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0" cy="4953000"/>
                          </a:xfrm>
                          <a:prstGeom prst="rect">
                            <a:avLst/>
                          </a:prstGeom>
                          <a:noFill/>
                          <a:ln>
                            <a:noFill/>
                          </a:ln>
                        </pic:spPr>
                      </pic:pic>
                    </a:graphicData>
                  </a:graphic>
                </wp:inline>
              </w:drawing>
            </w:r>
          </w:p>
          <w:p w14:paraId="6FF34923" w14:textId="39B2C1B9"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6349A68B"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1B8712D1"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27E99A1E"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47CA4199" w14:textId="77777777" w:rsidR="0020675E" w:rsidRPr="00B73C48" w:rsidRDefault="0020675E" w:rsidP="0020675E">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4DD01A56" w14:textId="4731C397" w:rsidR="00883CE5" w:rsidRPr="00CD3B40" w:rsidRDefault="00CD3B40" w:rsidP="00CD3B40">
            <w:pPr>
              <w:pStyle w:val="paragraph"/>
              <w:spacing w:before="0" w:beforeAutospacing="0" w:after="0" w:afterAutospacing="0"/>
              <w:jc w:val="both"/>
              <w:textAlignment w:val="baseline"/>
              <w:rPr>
                <w:rFonts w:asciiTheme="minorHAnsi" w:hAnsiTheme="minorHAnsi" w:cstheme="minorHAnsi"/>
                <w:sz w:val="22"/>
                <w:szCs w:val="22"/>
              </w:rPr>
            </w:pPr>
            <w:r w:rsidRPr="00CD3B40">
              <w:rPr>
                <w:rStyle w:val="normaltextrun"/>
                <w:rFonts w:asciiTheme="minorHAnsi" w:hAnsiTheme="minorHAnsi" w:cstheme="minorHAnsi"/>
                <w:sz w:val="22"/>
                <w:szCs w:val="22"/>
              </w:rPr>
              <w:t>The Annual Workforce Equali</w:t>
            </w:r>
            <w:r w:rsidR="003C4757">
              <w:rPr>
                <w:rStyle w:val="normaltextrun"/>
                <w:rFonts w:asciiTheme="minorHAnsi" w:hAnsiTheme="minorHAnsi" w:cstheme="minorHAnsi"/>
                <w:sz w:val="22"/>
                <w:szCs w:val="22"/>
              </w:rPr>
              <w:t xml:space="preserve">ty </w:t>
            </w:r>
            <w:proofErr w:type="gramStart"/>
            <w:r w:rsidRPr="00CD3B40">
              <w:rPr>
                <w:rStyle w:val="normaltextrun"/>
                <w:rFonts w:asciiTheme="minorHAnsi" w:hAnsiTheme="minorHAnsi" w:cstheme="minorHAnsi"/>
                <w:sz w:val="22"/>
                <w:szCs w:val="22"/>
              </w:rPr>
              <w:t xml:space="preserve">Report </w:t>
            </w:r>
            <w:r>
              <w:rPr>
                <w:rStyle w:val="normaltextrun"/>
                <w:rFonts w:asciiTheme="minorHAnsi" w:hAnsiTheme="minorHAnsi" w:cstheme="minorHAnsi"/>
                <w:sz w:val="22"/>
                <w:szCs w:val="22"/>
              </w:rPr>
              <w:t xml:space="preserve"> 2020</w:t>
            </w:r>
            <w:proofErr w:type="gramEnd"/>
            <w:r>
              <w:rPr>
                <w:rStyle w:val="normaltextrun"/>
                <w:rFonts w:asciiTheme="minorHAnsi" w:hAnsiTheme="minorHAnsi" w:cstheme="minorHAnsi"/>
                <w:sz w:val="22"/>
                <w:szCs w:val="22"/>
              </w:rPr>
              <w:t xml:space="preserve">-2021 </w:t>
            </w:r>
            <w:r w:rsidRPr="00CD3B40">
              <w:rPr>
                <w:rStyle w:val="normaltextrun"/>
                <w:rFonts w:asciiTheme="minorHAnsi" w:hAnsiTheme="minorHAnsi" w:cstheme="minorHAnsi"/>
                <w:sz w:val="22"/>
                <w:szCs w:val="22"/>
              </w:rPr>
              <w:t>mentions that Christianity (37%), Hinduism (28%), No religion/ Atheist (13%) and Islam (12%) are the four biggest religious demographics in Harrow. Residents that are of the Jewish faith is 3% of the borough population. </w:t>
            </w:r>
          </w:p>
          <w:p w14:paraId="438F2D0F" w14:textId="176C72C1"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ED" w14:textId="0123B40F" w:rsidR="0020675E" w:rsidRPr="00B73C48" w:rsidRDefault="00A70696" w:rsidP="0020675E">
            <w:pPr>
              <w:spacing w:after="160" w:line="240" w:lineRule="exact"/>
              <w:rPr>
                <w:rFonts w:asciiTheme="minorHAnsi" w:eastAsia="Times New Roman" w:hAnsiTheme="minorHAnsi" w:cstheme="minorHAnsi"/>
                <w:lang w:val="en-US"/>
              </w:rPr>
            </w:pPr>
            <w:r>
              <w:rPr>
                <w:rFonts w:asciiTheme="minorHAnsi" w:eastAsia="Times New Roman" w:hAnsiTheme="minorHAnsi" w:cstheme="minorHAnsi"/>
                <w:lang w:eastAsia="en-GB"/>
              </w:rPr>
              <w:t xml:space="preserve"> There is no anticipated impact on this group.</w:t>
            </w:r>
          </w:p>
        </w:tc>
        <w:tc>
          <w:tcPr>
            <w:tcW w:w="709" w:type="dxa"/>
            <w:shd w:val="clear" w:color="auto" w:fill="auto"/>
            <w:vAlign w:val="center"/>
          </w:tcPr>
          <w:sdt>
            <w:sdtPr>
              <w:rPr>
                <w:rFonts w:asciiTheme="minorHAnsi" w:eastAsia="Times New Roman" w:hAnsiTheme="minorHAnsi" w:cstheme="minorHAnsi"/>
                <w:b/>
                <w:lang w:val="en-US"/>
              </w:rPr>
              <w:id w:val="-876163625"/>
              <w14:checkbox>
                <w14:checked w14:val="0"/>
                <w14:checkedState w14:val="2612" w14:font="MS Gothic"/>
                <w14:uncheckedState w14:val="2610" w14:font="MS Gothic"/>
              </w14:checkbox>
            </w:sdtPr>
            <w:sdtEndPr/>
            <w:sdtContent>
              <w:p w14:paraId="3E8643EE" w14:textId="77777777"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EF"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494841824"/>
              <w14:checkbox>
                <w14:checked w14:val="0"/>
                <w14:checkedState w14:val="2612" w14:font="MS Gothic"/>
                <w14:uncheckedState w14:val="2610" w14:font="MS Gothic"/>
              </w14:checkbox>
            </w:sdtPr>
            <w:sdtEndPr/>
            <w:sdtContent>
              <w:p w14:paraId="3E8643F0"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1"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2040883293"/>
              <w14:checkbox>
                <w14:checked w14:val="0"/>
                <w14:checkedState w14:val="2612" w14:font="MS Gothic"/>
                <w14:uncheckedState w14:val="2610" w14:font="MS Gothic"/>
              </w14:checkbox>
            </w:sdtPr>
            <w:sdtEndPr/>
            <w:sdtContent>
              <w:p w14:paraId="3E8643F2"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3"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770923893"/>
              <w14:checkbox>
                <w14:checked w14:val="1"/>
                <w14:checkedState w14:val="2612" w14:font="MS Gothic"/>
                <w14:uncheckedState w14:val="2610" w14:font="MS Gothic"/>
              </w14:checkbox>
            </w:sdtPr>
            <w:sdtEndPr/>
            <w:sdtContent>
              <w:p w14:paraId="3E8643F4" w14:textId="2F9E2C4E"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5"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883CE5" w:rsidRPr="00B73C48" w14:paraId="3E864402" w14:textId="77777777" w:rsidTr="0020675E">
        <w:trPr>
          <w:trHeight w:val="240"/>
        </w:trPr>
        <w:tc>
          <w:tcPr>
            <w:tcW w:w="1701" w:type="dxa"/>
            <w:shd w:val="clear" w:color="auto" w:fill="7030A0"/>
          </w:tcPr>
          <w:p w14:paraId="3E8643F7" w14:textId="77777777" w:rsidR="00883CE5" w:rsidRPr="00B73C48" w:rsidRDefault="00883CE5" w:rsidP="00883CE5">
            <w:pPr>
              <w:spacing w:after="0" w:line="240" w:lineRule="auto"/>
              <w:jc w:val="center"/>
              <w:rPr>
                <w:rFonts w:asciiTheme="minorHAnsi" w:eastAsia="Times New Roman" w:hAnsiTheme="minorHAnsi" w:cstheme="minorHAnsi"/>
                <w:bCs/>
                <w:color w:val="FFFFFF"/>
                <w:lang w:eastAsia="en-GB"/>
              </w:rPr>
            </w:pPr>
          </w:p>
          <w:p w14:paraId="3E8643F8" w14:textId="006CA427" w:rsidR="00883CE5" w:rsidRPr="00B73C48" w:rsidRDefault="00883CE5" w:rsidP="00883CE5">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Sex</w:t>
            </w:r>
          </w:p>
        </w:tc>
        <w:tc>
          <w:tcPr>
            <w:tcW w:w="9810" w:type="dxa"/>
          </w:tcPr>
          <w:p w14:paraId="39D4501A" w14:textId="174F3F2E"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r w:rsidRPr="00B73C48">
              <w:rPr>
                <w:rStyle w:val="normaltextrun"/>
                <w:rFonts w:asciiTheme="minorHAnsi" w:hAnsiTheme="minorHAnsi" w:cstheme="minorHAnsi"/>
                <w:noProof/>
                <w:sz w:val="22"/>
                <w:szCs w:val="22"/>
              </w:rPr>
              <w:drawing>
                <wp:anchor distT="0" distB="0" distL="114300" distR="114300" simplePos="0" relativeHeight="251659264" behindDoc="0" locked="0" layoutInCell="1" allowOverlap="1" wp14:anchorId="7E652727" wp14:editId="65550DE4">
                  <wp:simplePos x="0" y="0"/>
                  <wp:positionH relativeFrom="column">
                    <wp:posOffset>-7306</wp:posOffset>
                  </wp:positionH>
                  <wp:positionV relativeFrom="paragraph">
                    <wp:posOffset>59250</wp:posOffset>
                  </wp:positionV>
                  <wp:extent cx="5993394" cy="2766060"/>
                  <wp:effectExtent l="0" t="0" r="127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5039" cy="2771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1C3E6" w14:textId="66B2D2B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19508D9" w14:textId="07866212"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D8152D0" w14:textId="0948A37B"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552B135" w14:textId="39215C52"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40650835" w14:textId="07279FD8"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EF8BDCE" w14:textId="5FC52976"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7967EE6" w14:textId="74C7C20D"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38F0928"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15F27F0" w14:textId="3F758655"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2A8BE4F3"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53DB120C" w14:textId="7CC53F53"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1650330C"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1DC3214A" w14:textId="76C7FAA6"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1E0C3C3"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6C2EC4E" w14:textId="68007E09"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EF0255A" w14:textId="4C93BEDD"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2BB82C4" w14:textId="03F2D667" w:rsidR="0020675E" w:rsidRPr="00800B18" w:rsidRDefault="00800B18" w:rsidP="0020675E">
            <w:pPr>
              <w:pStyle w:val="paragraph"/>
              <w:spacing w:before="0" w:beforeAutospacing="0" w:after="0" w:afterAutospacing="0"/>
              <w:jc w:val="both"/>
              <w:textAlignment w:val="baseline"/>
              <w:rPr>
                <w:rFonts w:asciiTheme="minorHAnsi" w:hAnsiTheme="minorHAnsi" w:cstheme="minorHAnsi"/>
                <w:sz w:val="22"/>
                <w:szCs w:val="22"/>
                <w:lang w:val="en-US"/>
              </w:rPr>
            </w:pPr>
            <w:r w:rsidRPr="00800B18">
              <w:rPr>
                <w:rStyle w:val="normaltextrun"/>
                <w:rFonts w:asciiTheme="minorHAnsi" w:hAnsiTheme="minorHAnsi" w:cstheme="minorHAnsi"/>
                <w:sz w:val="22"/>
                <w:szCs w:val="22"/>
                <w:lang w:val="en-US"/>
              </w:rPr>
              <w:t>The Annual Workforce Equal</w:t>
            </w:r>
            <w:r w:rsidR="003C4757">
              <w:rPr>
                <w:rStyle w:val="normaltextrun"/>
                <w:rFonts w:asciiTheme="minorHAnsi" w:hAnsiTheme="minorHAnsi" w:cstheme="minorHAnsi"/>
                <w:sz w:val="22"/>
                <w:szCs w:val="22"/>
                <w:lang w:val="en-US"/>
              </w:rPr>
              <w:t>ity</w:t>
            </w:r>
            <w:r w:rsidRPr="00800B18">
              <w:rPr>
                <w:rStyle w:val="normaltextrun"/>
                <w:rFonts w:asciiTheme="minorHAnsi" w:hAnsiTheme="minorHAnsi" w:cstheme="minorHAnsi"/>
                <w:sz w:val="22"/>
                <w:szCs w:val="22"/>
                <w:lang w:val="en-US"/>
              </w:rPr>
              <w:t xml:space="preserve"> Report 2020-2021 indicates that the percentage of residents within Harrow that are </w:t>
            </w:r>
            <w:proofErr w:type="gramStart"/>
            <w:r w:rsidRPr="00800B18">
              <w:rPr>
                <w:rStyle w:val="normaltextrun"/>
                <w:rFonts w:asciiTheme="minorHAnsi" w:hAnsiTheme="minorHAnsi" w:cstheme="minorHAnsi"/>
                <w:sz w:val="22"/>
                <w:szCs w:val="22"/>
                <w:lang w:val="en-US"/>
              </w:rPr>
              <w:t>male</w:t>
            </w:r>
            <w:proofErr w:type="gramEnd"/>
            <w:r w:rsidRPr="00800B18">
              <w:rPr>
                <w:rStyle w:val="normaltextrun"/>
                <w:rFonts w:asciiTheme="minorHAnsi" w:hAnsiTheme="minorHAnsi" w:cstheme="minorHAnsi"/>
                <w:sz w:val="22"/>
                <w:szCs w:val="22"/>
                <w:lang w:val="en-US"/>
              </w:rPr>
              <w:t xml:space="preserve"> and female is split evenly at 50%</w:t>
            </w:r>
            <w:r>
              <w:rPr>
                <w:rStyle w:val="normaltextrun"/>
                <w:rFonts w:asciiTheme="minorHAnsi" w:hAnsiTheme="minorHAnsi" w:cstheme="minorHAnsi"/>
                <w:sz w:val="22"/>
                <w:szCs w:val="22"/>
                <w:lang w:val="en-US"/>
              </w:rPr>
              <w:t xml:space="preserve">. </w:t>
            </w:r>
            <w:r w:rsidR="0020675E" w:rsidRPr="00B73C48">
              <w:rPr>
                <w:rStyle w:val="normaltextrun"/>
                <w:rFonts w:asciiTheme="minorHAnsi" w:hAnsiTheme="minorHAnsi" w:cstheme="minorHAnsi"/>
                <w:sz w:val="22"/>
                <w:szCs w:val="22"/>
                <w:lang w:val="en-US"/>
              </w:rPr>
              <w:t>Harrow is a low wage borough, with both men and women that are employed in the borough earning less than the London average of £760</w:t>
            </w:r>
            <w:r w:rsidR="0020675E" w:rsidRPr="00B73C48">
              <w:rPr>
                <w:rStyle w:val="superscript"/>
                <w:rFonts w:asciiTheme="minorHAnsi" w:hAnsiTheme="minorHAnsi" w:cstheme="minorHAnsi"/>
                <w:sz w:val="22"/>
                <w:szCs w:val="22"/>
                <w:vertAlign w:val="superscript"/>
                <w:lang w:val="en-US"/>
              </w:rPr>
              <w:t>7</w:t>
            </w:r>
            <w:r w:rsidR="0020675E" w:rsidRPr="00B73C48">
              <w:rPr>
                <w:rStyle w:val="normaltextrun"/>
                <w:rFonts w:asciiTheme="minorHAnsi" w:hAnsiTheme="minorHAnsi" w:cstheme="minorHAnsi"/>
                <w:sz w:val="22"/>
                <w:szCs w:val="22"/>
                <w:lang w:val="en-US"/>
              </w:rPr>
              <w:t>earning less compared to men. Women earn less than men in the borough. Average gross weekly earnings among women working in Harrow is £500, nearly 38% lower than the London average of £688</w:t>
            </w:r>
            <w:r w:rsidR="0020675E" w:rsidRPr="00B73C48">
              <w:rPr>
                <w:rStyle w:val="superscript"/>
                <w:rFonts w:asciiTheme="minorHAnsi" w:hAnsiTheme="minorHAnsi" w:cstheme="minorHAnsi"/>
                <w:sz w:val="22"/>
                <w:szCs w:val="22"/>
                <w:vertAlign w:val="superscript"/>
                <w:lang w:val="en-US"/>
              </w:rPr>
              <w:t>8</w:t>
            </w:r>
            <w:r w:rsidR="0020675E" w:rsidRPr="00B73C48">
              <w:rPr>
                <w:rStyle w:val="normaltextrun"/>
                <w:rFonts w:asciiTheme="minorHAnsi" w:hAnsiTheme="minorHAnsi" w:cstheme="minorHAnsi"/>
                <w:sz w:val="22"/>
                <w:szCs w:val="22"/>
                <w:lang w:val="en-US"/>
              </w:rPr>
              <w:t>.</w:t>
            </w:r>
            <w:r w:rsidR="0020675E" w:rsidRPr="00B73C48">
              <w:rPr>
                <w:rStyle w:val="eop"/>
                <w:rFonts w:asciiTheme="minorHAnsi" w:hAnsiTheme="minorHAnsi" w:cstheme="minorHAnsi"/>
                <w:sz w:val="22"/>
                <w:szCs w:val="22"/>
              </w:rPr>
              <w:t> </w:t>
            </w:r>
          </w:p>
          <w:p w14:paraId="30BA9AE2"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4E94962F" w14:textId="5F5CC3DF"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t>20% of Harrow businesses are female led.</w:t>
            </w:r>
            <w:r w:rsidRPr="00B73C48">
              <w:rPr>
                <w:rStyle w:val="eop"/>
                <w:rFonts w:asciiTheme="minorHAnsi" w:hAnsiTheme="minorHAnsi" w:cstheme="minorHAnsi"/>
                <w:sz w:val="22"/>
                <w:szCs w:val="22"/>
              </w:rPr>
              <w:t> </w:t>
            </w:r>
          </w:p>
          <w:p w14:paraId="52DC5E83" w14:textId="77777777" w:rsidR="0020675E" w:rsidRPr="00B73C48" w:rsidRDefault="0020675E" w:rsidP="0020675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35526204" w14:textId="01D49171"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sz w:val="22"/>
                <w:szCs w:val="22"/>
                <w:lang w:val="en-US"/>
              </w:rPr>
              <w:t>While the pandemic may have negatively impacted both sexes, the shift to home working may have had a positive impact in enabling women ton return to work, as they are able to share childcare responsibilities.</w:t>
            </w:r>
            <w:r w:rsidRPr="00B73C48">
              <w:rPr>
                <w:rStyle w:val="eop"/>
                <w:rFonts w:asciiTheme="minorHAnsi" w:hAnsiTheme="minorHAnsi" w:cstheme="minorHAnsi"/>
                <w:sz w:val="22"/>
                <w:szCs w:val="22"/>
              </w:rPr>
              <w:t> </w:t>
            </w:r>
          </w:p>
          <w:p w14:paraId="0F17A750" w14:textId="77777777" w:rsidR="00883CE5" w:rsidRPr="00B73C48" w:rsidRDefault="00883CE5" w:rsidP="0020675E">
            <w:pPr>
              <w:tabs>
                <w:tab w:val="left" w:pos="5268"/>
              </w:tabs>
              <w:spacing w:after="160" w:line="240" w:lineRule="exact"/>
              <w:jc w:val="both"/>
              <w:rPr>
                <w:rFonts w:asciiTheme="minorHAnsi" w:eastAsia="Times New Roman" w:hAnsiTheme="minorHAnsi" w:cstheme="minorHAnsi"/>
                <w:lang w:val="en-US"/>
              </w:rPr>
            </w:pPr>
          </w:p>
          <w:p w14:paraId="197A7039" w14:textId="77777777"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3F9" w14:textId="70142DBB" w:rsidR="0020675E" w:rsidRPr="00B73C48" w:rsidRDefault="00A70696" w:rsidP="0020675E">
            <w:pPr>
              <w:tabs>
                <w:tab w:val="left" w:pos="5268"/>
              </w:tabs>
              <w:spacing w:after="160" w:line="240" w:lineRule="exact"/>
              <w:jc w:val="both"/>
              <w:rPr>
                <w:rFonts w:asciiTheme="minorHAnsi" w:eastAsia="Times New Roman" w:hAnsiTheme="minorHAnsi" w:cstheme="minorHAnsi"/>
                <w:lang w:val="en-US"/>
              </w:rPr>
            </w:pPr>
            <w:r>
              <w:rPr>
                <w:rFonts w:asciiTheme="minorHAnsi" w:eastAsia="Times New Roman" w:hAnsiTheme="minorHAnsi" w:cstheme="minorHAnsi"/>
                <w:lang w:eastAsia="en-GB"/>
              </w:rPr>
              <w:t>There is no anticipated impact on this group.</w:t>
            </w:r>
          </w:p>
        </w:tc>
        <w:tc>
          <w:tcPr>
            <w:tcW w:w="709" w:type="dxa"/>
            <w:shd w:val="clear" w:color="auto" w:fill="auto"/>
            <w:vAlign w:val="center"/>
          </w:tcPr>
          <w:sdt>
            <w:sdtPr>
              <w:rPr>
                <w:rFonts w:asciiTheme="minorHAnsi" w:eastAsia="Times New Roman" w:hAnsiTheme="minorHAnsi" w:cstheme="minorHAnsi"/>
                <w:b/>
                <w:lang w:val="en-US"/>
              </w:rPr>
              <w:id w:val="-1249189302"/>
              <w14:checkbox>
                <w14:checked w14:val="0"/>
                <w14:checkedState w14:val="2612" w14:font="MS Gothic"/>
                <w14:uncheckedState w14:val="2610" w14:font="MS Gothic"/>
              </w14:checkbox>
            </w:sdtPr>
            <w:sdtEndPr/>
            <w:sdtContent>
              <w:p w14:paraId="3E8643FA" w14:textId="77777777" w:rsidR="00883CE5" w:rsidRPr="00B73C48" w:rsidRDefault="00883CE5" w:rsidP="00883CE5">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B"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926336850"/>
              <w14:checkbox>
                <w14:checked w14:val="0"/>
                <w14:checkedState w14:val="2612" w14:font="MS Gothic"/>
                <w14:uncheckedState w14:val="2610" w14:font="MS Gothic"/>
              </w14:checkbox>
            </w:sdtPr>
            <w:sdtEndPr/>
            <w:sdtContent>
              <w:p w14:paraId="3E8643FC"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D"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695889433"/>
              <w14:checkbox>
                <w14:checked w14:val="0"/>
                <w14:checkedState w14:val="2612" w14:font="MS Gothic"/>
                <w14:uncheckedState w14:val="2610" w14:font="MS Gothic"/>
              </w14:checkbox>
            </w:sdtPr>
            <w:sdtEndPr/>
            <w:sdtContent>
              <w:p w14:paraId="3E8643FE" w14:textId="77777777"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3FF" w14:textId="77777777" w:rsidR="00883CE5" w:rsidRPr="00B73C48" w:rsidRDefault="00883CE5" w:rsidP="00883CE5">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1858546937"/>
              <w14:checkbox>
                <w14:checked w14:val="1"/>
                <w14:checkedState w14:val="2612" w14:font="MS Gothic"/>
                <w14:uncheckedState w14:val="2610" w14:font="MS Gothic"/>
              </w14:checkbox>
            </w:sdtPr>
            <w:sdtEndPr/>
            <w:sdtContent>
              <w:p w14:paraId="3E864400" w14:textId="11B6A599" w:rsidR="00883CE5" w:rsidRPr="00B73C48" w:rsidRDefault="00883CE5" w:rsidP="00883CE5">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1" w14:textId="77777777" w:rsidR="00883CE5" w:rsidRPr="00B73C48" w:rsidRDefault="00883CE5" w:rsidP="00883CE5">
            <w:pPr>
              <w:spacing w:after="160" w:line="240" w:lineRule="exact"/>
              <w:rPr>
                <w:rFonts w:asciiTheme="minorHAnsi" w:eastAsia="Times New Roman" w:hAnsiTheme="minorHAnsi" w:cstheme="minorHAnsi"/>
                <w:lang w:val="en-US"/>
              </w:rPr>
            </w:pPr>
          </w:p>
        </w:tc>
      </w:tr>
      <w:tr w:rsidR="0020675E" w:rsidRPr="00B73C48" w14:paraId="3E864411" w14:textId="77777777" w:rsidTr="0020675E">
        <w:trPr>
          <w:trHeight w:val="240"/>
        </w:trPr>
        <w:tc>
          <w:tcPr>
            <w:tcW w:w="1701" w:type="dxa"/>
            <w:shd w:val="clear" w:color="auto" w:fill="7030A0"/>
          </w:tcPr>
          <w:p w14:paraId="3E864403" w14:textId="77777777" w:rsidR="0020675E" w:rsidRPr="00B73C48" w:rsidRDefault="0020675E" w:rsidP="0020675E">
            <w:pPr>
              <w:spacing w:after="0" w:line="240" w:lineRule="auto"/>
              <w:jc w:val="center"/>
              <w:rPr>
                <w:rFonts w:asciiTheme="minorHAnsi" w:eastAsia="Times New Roman" w:hAnsiTheme="minorHAnsi" w:cstheme="minorHAnsi"/>
                <w:bCs/>
                <w:color w:val="FFFFFF"/>
                <w:lang w:eastAsia="en-GB"/>
              </w:rPr>
            </w:pPr>
          </w:p>
          <w:p w14:paraId="3E864404" w14:textId="77777777" w:rsidR="0020675E" w:rsidRPr="00B73C48" w:rsidRDefault="0020675E" w:rsidP="0020675E">
            <w:pPr>
              <w:spacing w:after="0" w:line="240" w:lineRule="auto"/>
              <w:rPr>
                <w:rFonts w:asciiTheme="minorHAnsi" w:eastAsia="Times New Roman" w:hAnsiTheme="minorHAnsi" w:cstheme="minorHAnsi"/>
                <w:b/>
                <w:bCs/>
                <w:color w:val="FFFFFF"/>
                <w:lang w:eastAsia="en-GB"/>
              </w:rPr>
            </w:pPr>
            <w:r w:rsidRPr="00B73C48">
              <w:rPr>
                <w:rFonts w:asciiTheme="minorHAnsi" w:eastAsia="Times New Roman" w:hAnsiTheme="minorHAnsi" w:cstheme="minorHAnsi"/>
                <w:b/>
                <w:bCs/>
                <w:color w:val="FFFFFF"/>
                <w:lang w:eastAsia="en-GB"/>
              </w:rPr>
              <w:t>Sexual Orientation</w:t>
            </w:r>
          </w:p>
          <w:p w14:paraId="3E864405" w14:textId="77777777" w:rsidR="0020675E" w:rsidRPr="00B73C48" w:rsidRDefault="0020675E" w:rsidP="0020675E">
            <w:pPr>
              <w:tabs>
                <w:tab w:val="left" w:pos="5268"/>
              </w:tabs>
              <w:spacing w:after="160" w:line="240" w:lineRule="exact"/>
              <w:rPr>
                <w:rFonts w:asciiTheme="minorHAnsi" w:eastAsia="Times New Roman" w:hAnsiTheme="minorHAnsi" w:cstheme="minorHAnsi"/>
                <w:color w:val="FFFFFF"/>
                <w:lang w:val="en-US"/>
              </w:rPr>
            </w:pPr>
          </w:p>
        </w:tc>
        <w:tc>
          <w:tcPr>
            <w:tcW w:w="9810" w:type="dxa"/>
          </w:tcPr>
          <w:p w14:paraId="38376CF6" w14:textId="392F3770" w:rsidR="0020675E" w:rsidRPr="00B73C48" w:rsidRDefault="00D4027B"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noProof/>
                <w:sz w:val="22"/>
                <w:szCs w:val="22"/>
              </w:rPr>
              <w:drawing>
                <wp:anchor distT="0" distB="0" distL="114300" distR="114300" simplePos="0" relativeHeight="251664384" behindDoc="0" locked="0" layoutInCell="1" allowOverlap="1" wp14:anchorId="5D2C37FB" wp14:editId="37C0A84F">
                  <wp:simplePos x="0" y="0"/>
                  <wp:positionH relativeFrom="column">
                    <wp:posOffset>-45720</wp:posOffset>
                  </wp:positionH>
                  <wp:positionV relativeFrom="paragraph">
                    <wp:posOffset>72390</wp:posOffset>
                  </wp:positionV>
                  <wp:extent cx="5219700" cy="3505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9700" cy="3505200"/>
                          </a:xfrm>
                          <a:prstGeom prst="rect">
                            <a:avLst/>
                          </a:prstGeom>
                          <a:noFill/>
                          <a:ln>
                            <a:noFill/>
                          </a:ln>
                        </pic:spPr>
                      </pic:pic>
                    </a:graphicData>
                  </a:graphic>
                </wp:anchor>
              </w:drawing>
            </w:r>
            <w:r>
              <w:rPr>
                <w:rFonts w:ascii="Arial" w:hAnsi="Arial" w:cs="Arial"/>
                <w:color w:val="000000"/>
                <w:sz w:val="22"/>
                <w:szCs w:val="22"/>
                <w:shd w:val="clear" w:color="auto" w:fill="FFFFFF"/>
              </w:rPr>
              <w:br/>
            </w:r>
          </w:p>
          <w:p w14:paraId="415BF9CD" w14:textId="0484B721"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08AFE8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6F5408D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5E4F57C" w14:textId="25BFC1D3"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BAA43FA"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0DFEB4E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F6F992C" w14:textId="4CD76BF4"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7542C36"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330FDF0"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98AD6CD"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1E5F3EA2" w14:textId="77777777" w:rsidR="0020675E" w:rsidRPr="00B73C48" w:rsidRDefault="0020675E" w:rsidP="0020675E">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754671AB"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59ABD90"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3F3E9C5"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98C0B29"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7B20B2E"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1CD577F"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F8FBE3F"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D50DF6F"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F789E40" w14:textId="77777777" w:rsidR="00D4027B" w:rsidRDefault="00D4027B" w:rsidP="0020675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F16B5BE" w14:textId="1A20D91C" w:rsidR="004F20F3" w:rsidRDefault="004F20F3" w:rsidP="004F20F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F20F3">
              <w:rPr>
                <w:rStyle w:val="normaltextrun"/>
                <w:rFonts w:asciiTheme="minorHAnsi" w:hAnsiTheme="minorHAnsi" w:cstheme="minorHAnsi"/>
                <w:sz w:val="22"/>
                <w:szCs w:val="22"/>
              </w:rPr>
              <w:t>The Annual Workforce Equalit</w:t>
            </w:r>
            <w:r w:rsidR="003C4757">
              <w:rPr>
                <w:rStyle w:val="normaltextrun"/>
                <w:rFonts w:asciiTheme="minorHAnsi" w:hAnsiTheme="minorHAnsi" w:cstheme="minorHAnsi"/>
                <w:sz w:val="22"/>
                <w:szCs w:val="22"/>
              </w:rPr>
              <w:t>y</w:t>
            </w:r>
            <w:r w:rsidRPr="004F20F3">
              <w:rPr>
                <w:rStyle w:val="normaltextrun"/>
                <w:rFonts w:asciiTheme="minorHAnsi" w:hAnsiTheme="minorHAnsi" w:cstheme="minorHAnsi"/>
                <w:sz w:val="22"/>
                <w:szCs w:val="22"/>
              </w:rPr>
              <w:t xml:space="preserve"> Report 2020-2021 indicates that the percentage of LGBTQIA+ residents within London is 4.5</w:t>
            </w:r>
            <w:r>
              <w:rPr>
                <w:rStyle w:val="normaltextrun"/>
                <w:rFonts w:asciiTheme="minorHAnsi" w:hAnsiTheme="minorHAnsi" w:cstheme="minorHAnsi"/>
                <w:sz w:val="22"/>
                <w:szCs w:val="22"/>
              </w:rPr>
              <w:t xml:space="preserve">%. </w:t>
            </w:r>
          </w:p>
          <w:p w14:paraId="5F7C1D5D" w14:textId="77777777" w:rsidR="004F20F3" w:rsidRDefault="004F20F3" w:rsidP="004F20F3">
            <w:pPr>
              <w:pStyle w:val="paragraph"/>
              <w:spacing w:before="0" w:beforeAutospacing="0" w:after="0" w:afterAutospacing="0"/>
              <w:jc w:val="both"/>
              <w:textAlignment w:val="baseline"/>
              <w:rPr>
                <w:rStyle w:val="normaltextrun"/>
              </w:rPr>
            </w:pPr>
          </w:p>
          <w:p w14:paraId="07170A1F" w14:textId="1546FD9D" w:rsidR="0020675E" w:rsidRPr="00B73C48" w:rsidRDefault="0020675E" w:rsidP="004F20F3">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eop"/>
                <w:rFonts w:asciiTheme="minorHAnsi" w:hAnsiTheme="minorHAnsi" w:cstheme="minorHAnsi"/>
                <w:sz w:val="22"/>
                <w:szCs w:val="22"/>
              </w:rPr>
              <w:t> </w:t>
            </w:r>
          </w:p>
          <w:p w14:paraId="192626B3" w14:textId="77777777" w:rsidR="0020675E" w:rsidRPr="00B73C48" w:rsidRDefault="0020675E" w:rsidP="0020675E">
            <w:pPr>
              <w:pStyle w:val="paragraph"/>
              <w:spacing w:before="0" w:beforeAutospacing="0" w:after="0" w:afterAutospacing="0"/>
              <w:jc w:val="both"/>
              <w:textAlignment w:val="baseline"/>
              <w:rPr>
                <w:rFonts w:asciiTheme="minorHAnsi" w:hAnsiTheme="minorHAnsi" w:cstheme="minorHAnsi"/>
                <w:sz w:val="22"/>
                <w:szCs w:val="22"/>
              </w:rPr>
            </w:pPr>
            <w:r w:rsidRPr="00B73C48">
              <w:rPr>
                <w:rStyle w:val="normaltextrun"/>
                <w:rFonts w:asciiTheme="minorHAnsi" w:hAnsiTheme="minorHAnsi" w:cstheme="minorHAnsi"/>
                <w:b/>
                <w:bCs/>
                <w:sz w:val="22"/>
                <w:szCs w:val="22"/>
              </w:rPr>
              <w:t>Impact:</w:t>
            </w:r>
          </w:p>
          <w:p w14:paraId="3E864408" w14:textId="18EFE407" w:rsidR="0020675E" w:rsidRPr="00B73C48" w:rsidRDefault="00A70696" w:rsidP="0020675E">
            <w:pPr>
              <w:tabs>
                <w:tab w:val="left" w:pos="5268"/>
              </w:tabs>
              <w:spacing w:after="160" w:line="240" w:lineRule="exact"/>
              <w:jc w:val="both"/>
              <w:rPr>
                <w:rFonts w:asciiTheme="minorHAnsi" w:eastAsia="Times New Roman" w:hAnsiTheme="minorHAnsi" w:cstheme="minorHAnsi"/>
                <w:lang w:val="en-US"/>
              </w:rPr>
            </w:pPr>
            <w:r>
              <w:rPr>
                <w:rFonts w:asciiTheme="minorHAnsi" w:eastAsia="Times New Roman" w:hAnsiTheme="minorHAnsi" w:cstheme="minorHAnsi"/>
                <w:lang w:eastAsia="en-GB"/>
              </w:rPr>
              <w:t>There is no anticipated impact on this group.</w:t>
            </w:r>
          </w:p>
        </w:tc>
        <w:tc>
          <w:tcPr>
            <w:tcW w:w="709" w:type="dxa"/>
            <w:shd w:val="clear" w:color="auto" w:fill="auto"/>
            <w:vAlign w:val="center"/>
          </w:tcPr>
          <w:sdt>
            <w:sdtPr>
              <w:rPr>
                <w:rFonts w:asciiTheme="minorHAnsi" w:eastAsia="Times New Roman" w:hAnsiTheme="minorHAnsi" w:cstheme="minorHAnsi"/>
                <w:b/>
                <w:lang w:val="en-US"/>
              </w:rPr>
              <w:id w:val="-1208410034"/>
              <w14:checkbox>
                <w14:checked w14:val="0"/>
                <w14:checkedState w14:val="2612" w14:font="MS Gothic"/>
                <w14:uncheckedState w14:val="2610" w14:font="MS Gothic"/>
              </w14:checkbox>
            </w:sdtPr>
            <w:sdtEndPr/>
            <w:sdtContent>
              <w:p w14:paraId="3E864409" w14:textId="77777777" w:rsidR="0020675E" w:rsidRPr="00B73C48" w:rsidRDefault="0020675E" w:rsidP="0020675E">
                <w:pPr>
                  <w:spacing w:before="240" w:after="0" w:line="240" w:lineRule="auto"/>
                  <w:ind w:left="-57"/>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A" w14:textId="77777777" w:rsidR="0020675E" w:rsidRPr="00B73C48" w:rsidRDefault="0020675E" w:rsidP="0020675E">
            <w:pPr>
              <w:spacing w:after="160" w:line="240" w:lineRule="exact"/>
              <w:jc w:val="center"/>
              <w:rPr>
                <w:rFonts w:asciiTheme="minorHAnsi" w:eastAsia="Times New Roman" w:hAnsiTheme="minorHAnsi" w:cstheme="minorHAnsi"/>
                <w:lang w:val="en-US"/>
              </w:rPr>
            </w:pPr>
          </w:p>
        </w:tc>
        <w:tc>
          <w:tcPr>
            <w:tcW w:w="708" w:type="dxa"/>
            <w:shd w:val="clear" w:color="auto" w:fill="auto"/>
            <w:vAlign w:val="center"/>
          </w:tcPr>
          <w:sdt>
            <w:sdtPr>
              <w:rPr>
                <w:rFonts w:asciiTheme="minorHAnsi" w:eastAsia="Times New Roman" w:hAnsiTheme="minorHAnsi" w:cstheme="minorHAnsi"/>
                <w:b/>
                <w:lang w:val="en-US"/>
              </w:rPr>
              <w:id w:val="-1628081586"/>
              <w14:checkbox>
                <w14:checked w14:val="0"/>
                <w14:checkedState w14:val="2612" w14:font="MS Gothic"/>
                <w14:uncheckedState w14:val="2610" w14:font="MS Gothic"/>
              </w14:checkbox>
            </w:sdtPr>
            <w:sdtEndPr/>
            <w:sdtContent>
              <w:p w14:paraId="3E86440B" w14:textId="77777777" w:rsidR="0020675E" w:rsidRPr="00B73C48" w:rsidRDefault="0020675E" w:rsidP="0020675E">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C" w14:textId="77777777" w:rsidR="0020675E" w:rsidRPr="00B73C48" w:rsidRDefault="0020675E" w:rsidP="0020675E">
            <w:pPr>
              <w:spacing w:after="160" w:line="240" w:lineRule="exact"/>
              <w:jc w:val="center"/>
              <w:rPr>
                <w:rFonts w:asciiTheme="minorHAnsi" w:eastAsia="Times New Roman" w:hAnsiTheme="minorHAnsi" w:cstheme="minorHAnsi"/>
                <w:lang w:val="en-US"/>
              </w:rPr>
            </w:pPr>
          </w:p>
        </w:tc>
        <w:tc>
          <w:tcPr>
            <w:tcW w:w="851" w:type="dxa"/>
            <w:shd w:val="clear" w:color="auto" w:fill="auto"/>
            <w:vAlign w:val="center"/>
          </w:tcPr>
          <w:sdt>
            <w:sdtPr>
              <w:rPr>
                <w:rFonts w:asciiTheme="minorHAnsi" w:eastAsia="Times New Roman" w:hAnsiTheme="minorHAnsi" w:cstheme="minorHAnsi"/>
                <w:b/>
                <w:lang w:val="en-US"/>
              </w:rPr>
              <w:id w:val="1992741453"/>
              <w14:checkbox>
                <w14:checked w14:val="0"/>
                <w14:checkedState w14:val="2612" w14:font="MS Gothic"/>
                <w14:uncheckedState w14:val="2610" w14:font="MS Gothic"/>
              </w14:checkbox>
            </w:sdtPr>
            <w:sdtEndPr/>
            <w:sdtContent>
              <w:p w14:paraId="3E86440D" w14:textId="77777777" w:rsidR="0020675E" w:rsidRPr="00B73C48" w:rsidRDefault="0020675E" w:rsidP="0020675E">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0E" w14:textId="77777777" w:rsidR="0020675E" w:rsidRPr="00B73C48" w:rsidRDefault="0020675E" w:rsidP="0020675E">
            <w:pPr>
              <w:spacing w:after="160" w:line="240" w:lineRule="exact"/>
              <w:jc w:val="center"/>
              <w:rPr>
                <w:rFonts w:asciiTheme="minorHAnsi" w:eastAsia="Times New Roman" w:hAnsiTheme="minorHAnsi" w:cstheme="minorHAnsi"/>
                <w:lang w:val="en-US"/>
              </w:rPr>
            </w:pPr>
          </w:p>
        </w:tc>
        <w:tc>
          <w:tcPr>
            <w:tcW w:w="822" w:type="dxa"/>
            <w:shd w:val="clear" w:color="auto" w:fill="auto"/>
            <w:vAlign w:val="center"/>
          </w:tcPr>
          <w:sdt>
            <w:sdtPr>
              <w:rPr>
                <w:rFonts w:asciiTheme="minorHAnsi" w:eastAsia="Times New Roman" w:hAnsiTheme="minorHAnsi" w:cstheme="minorHAnsi"/>
                <w:b/>
                <w:lang w:val="en-US"/>
              </w:rPr>
              <w:id w:val="964240532"/>
              <w14:checkbox>
                <w14:checked w14:val="1"/>
                <w14:checkedState w14:val="2612" w14:font="MS Gothic"/>
                <w14:uncheckedState w14:val="2610" w14:font="MS Gothic"/>
              </w14:checkbox>
            </w:sdtPr>
            <w:sdtEndPr/>
            <w:sdtContent>
              <w:p w14:paraId="3E86440F" w14:textId="1B50246F" w:rsidR="0020675E" w:rsidRPr="00B73C48" w:rsidRDefault="0020675E" w:rsidP="0020675E">
                <w:pPr>
                  <w:spacing w:before="240" w:after="0" w:line="240" w:lineRule="auto"/>
                  <w:ind w:left="113"/>
                  <w:rPr>
                    <w:rFonts w:asciiTheme="minorHAnsi" w:eastAsia="Times New Roman" w:hAnsiTheme="minorHAnsi" w:cstheme="minorHAnsi"/>
                    <w:b/>
                    <w:lang w:val="en-US"/>
                  </w:rPr>
                </w:pPr>
                <w:r w:rsidRPr="00B73C48">
                  <w:rPr>
                    <w:rFonts w:ascii="Segoe UI Symbol" w:eastAsia="MS Gothic" w:hAnsi="Segoe UI Symbol" w:cs="Segoe UI Symbol"/>
                    <w:b/>
                    <w:lang w:val="en-US"/>
                  </w:rPr>
                  <w:t>☒</w:t>
                </w:r>
              </w:p>
            </w:sdtContent>
          </w:sdt>
          <w:p w14:paraId="3E864410" w14:textId="77777777" w:rsidR="0020675E" w:rsidRPr="00B73C48" w:rsidRDefault="0020675E" w:rsidP="0020675E">
            <w:pPr>
              <w:spacing w:after="160" w:line="240" w:lineRule="exact"/>
              <w:rPr>
                <w:rFonts w:asciiTheme="minorHAnsi" w:eastAsia="Times New Roman" w:hAnsiTheme="minorHAnsi" w:cstheme="minorHAnsi"/>
                <w:lang w:val="en-US"/>
              </w:rPr>
            </w:pPr>
          </w:p>
        </w:tc>
      </w:tr>
      <w:tr w:rsidR="0020675E" w:rsidRPr="00B73C48" w14:paraId="3E864416" w14:textId="77777777" w:rsidTr="538A5E79">
        <w:trPr>
          <w:trHeight w:val="1671"/>
        </w:trPr>
        <w:tc>
          <w:tcPr>
            <w:tcW w:w="14601" w:type="dxa"/>
            <w:gridSpan w:val="6"/>
            <w:shd w:val="clear" w:color="auto" w:fill="7030A0"/>
          </w:tcPr>
          <w:p w14:paraId="3E864412" w14:textId="77777777" w:rsidR="0020675E" w:rsidRPr="00B73C48" w:rsidRDefault="0020675E" w:rsidP="0020675E">
            <w:pPr>
              <w:spacing w:after="0" w:line="240" w:lineRule="auto"/>
              <w:rPr>
                <w:rFonts w:asciiTheme="minorHAnsi" w:eastAsia="Times New Roman" w:hAnsiTheme="minorHAnsi" w:cstheme="minorHAnsi"/>
                <w:b/>
                <w:color w:val="FFFFFF"/>
                <w:lang w:val="en-US"/>
              </w:rPr>
            </w:pPr>
          </w:p>
          <w:p w14:paraId="3E864413" w14:textId="77777777" w:rsidR="0020675E" w:rsidRPr="00B73C48" w:rsidRDefault="0020675E" w:rsidP="0020675E">
            <w:pPr>
              <w:spacing w:after="0" w:line="240" w:lineRule="auto"/>
              <w:rPr>
                <w:rFonts w:asciiTheme="minorHAnsi" w:eastAsia="Times New Roman" w:hAnsiTheme="minorHAnsi" w:cstheme="minorHAnsi"/>
                <w:b/>
                <w:color w:val="FFFFFF" w:themeColor="background1"/>
                <w:lang w:eastAsia="en-GB"/>
              </w:rPr>
            </w:pPr>
            <w:r w:rsidRPr="00B73C48">
              <w:rPr>
                <w:rFonts w:asciiTheme="minorHAnsi" w:eastAsia="Times New Roman" w:hAnsiTheme="minorHAnsi" w:cstheme="minorHAnsi"/>
                <w:b/>
                <w:color w:val="FFFFFF"/>
                <w:lang w:val="en-US"/>
              </w:rPr>
              <w:t>2.1</w:t>
            </w:r>
            <w:r w:rsidRPr="00B73C48">
              <w:rPr>
                <w:rFonts w:asciiTheme="minorHAnsi" w:eastAsia="Times New Roman" w:hAnsiTheme="minorHAnsi" w:cstheme="minorHAnsi"/>
                <w:color w:val="FFFFFF"/>
                <w:lang w:val="en-US"/>
              </w:rPr>
              <w:t xml:space="preserve"> </w:t>
            </w:r>
            <w:r w:rsidRPr="00B73C48">
              <w:rPr>
                <w:rFonts w:asciiTheme="minorHAnsi" w:eastAsia="Times New Roman" w:hAnsiTheme="minorHAnsi" w:cstheme="minorHAnsi"/>
                <w:b/>
                <w:color w:val="FFFFFF" w:themeColor="background1"/>
                <w:lang w:eastAsia="en-GB"/>
              </w:rPr>
              <w:t>Cumulative impact – considering what else is happening within the Council and Harrow as a whole, could your proposals have a cumulative impact on groups with protected characteristics?</w:t>
            </w:r>
            <w:r w:rsidRPr="00B73C48">
              <w:rPr>
                <w:rFonts w:asciiTheme="minorHAnsi" w:hAnsiTheme="minorHAnsi" w:cstheme="minorHAnsi"/>
              </w:rPr>
              <w:t xml:space="preserve"> </w:t>
            </w:r>
          </w:p>
          <w:p w14:paraId="3E864414" w14:textId="4C193F4B" w:rsidR="0020675E" w:rsidRPr="00B73C48" w:rsidRDefault="00411E1F" w:rsidP="0020675E">
            <w:pPr>
              <w:spacing w:after="0" w:line="240" w:lineRule="auto"/>
              <w:rPr>
                <w:rFonts w:asciiTheme="minorHAnsi" w:eastAsia="Times New Roman" w:hAnsiTheme="minorHAnsi" w:cstheme="minorHAnsi"/>
                <w:b/>
                <w:color w:val="FFFFFF" w:themeColor="background1"/>
                <w:lang w:eastAsia="en-GB"/>
              </w:rPr>
            </w:pPr>
            <w:sdt>
              <w:sdtPr>
                <w:rPr>
                  <w:rFonts w:asciiTheme="minorHAnsi" w:eastAsia="Times New Roman" w:hAnsiTheme="minorHAnsi" w:cstheme="minorHAnsi"/>
                  <w:b/>
                  <w:color w:val="FFFFFF" w:themeColor="background1"/>
                  <w:lang w:eastAsia="en-GB"/>
                </w:rPr>
                <w:id w:val="469946361"/>
                <w14:checkbox>
                  <w14:checked w14:val="0"/>
                  <w14:checkedState w14:val="2612" w14:font="MS Gothic"/>
                  <w14:uncheckedState w14:val="2610" w14:font="MS Gothic"/>
                </w14:checkbox>
              </w:sdtPr>
              <w:sdtEndPr/>
              <w:sdtContent>
                <w:r w:rsidR="0020675E" w:rsidRPr="00B73C48">
                  <w:rPr>
                    <w:rFonts w:ascii="Segoe UI Symbol" w:eastAsia="MS Gothic" w:hAnsi="Segoe UI Symbol" w:cs="Segoe UI Symbol"/>
                    <w:b/>
                    <w:color w:val="FFFFFF" w:themeColor="background1"/>
                    <w:lang w:eastAsia="en-GB"/>
                  </w:rPr>
                  <w:t>☐</w:t>
                </w:r>
              </w:sdtContent>
            </w:sdt>
            <w:r w:rsidR="0020675E" w:rsidRPr="00B73C48">
              <w:rPr>
                <w:rFonts w:asciiTheme="minorHAnsi" w:eastAsia="Times New Roman" w:hAnsiTheme="minorHAnsi" w:cstheme="minorHAnsi"/>
                <w:b/>
                <w:color w:val="FFFFFF" w:themeColor="background1"/>
                <w:lang w:eastAsia="en-GB"/>
              </w:rPr>
              <w:t xml:space="preserve">   </w:t>
            </w:r>
            <w:proofErr w:type="gramStart"/>
            <w:r w:rsidR="0020675E" w:rsidRPr="00B73C48">
              <w:rPr>
                <w:rFonts w:asciiTheme="minorHAnsi" w:eastAsia="Times New Roman" w:hAnsiTheme="minorHAnsi" w:cstheme="minorHAnsi"/>
                <w:b/>
                <w:color w:val="FFFFFF" w:themeColor="background1"/>
                <w:lang w:eastAsia="en-GB"/>
              </w:rPr>
              <w:t>Yes</w:t>
            </w:r>
            <w:proofErr w:type="gramEnd"/>
            <w:r w:rsidR="0020675E" w:rsidRPr="00B73C48">
              <w:rPr>
                <w:rFonts w:asciiTheme="minorHAnsi" w:eastAsia="Times New Roman" w:hAnsiTheme="minorHAnsi" w:cstheme="minorHAnsi"/>
                <w:b/>
                <w:color w:val="FFFFFF" w:themeColor="background1"/>
                <w:lang w:eastAsia="en-GB"/>
              </w:rPr>
              <w:t xml:space="preserve">                         No    </w:t>
            </w:r>
            <w:sdt>
              <w:sdtPr>
                <w:rPr>
                  <w:rFonts w:asciiTheme="minorHAnsi" w:eastAsia="Times New Roman" w:hAnsiTheme="minorHAnsi" w:cstheme="minorHAnsi"/>
                  <w:b/>
                  <w:color w:val="FFFFFF" w:themeColor="background1"/>
                  <w:lang w:eastAsia="en-GB"/>
                </w:rPr>
                <w:id w:val="-225379579"/>
                <w14:checkbox>
                  <w14:checked w14:val="1"/>
                  <w14:checkedState w14:val="2612" w14:font="MS Gothic"/>
                  <w14:uncheckedState w14:val="2610" w14:font="MS Gothic"/>
                </w14:checkbox>
              </w:sdtPr>
              <w:sdtEndPr/>
              <w:sdtContent>
                <w:r w:rsidR="0020675E" w:rsidRPr="00B73C48">
                  <w:rPr>
                    <w:rFonts w:ascii="Segoe UI Symbol" w:eastAsia="MS Gothic" w:hAnsi="Segoe UI Symbol" w:cs="Segoe UI Symbol"/>
                    <w:b/>
                    <w:color w:val="FFFFFF" w:themeColor="background1"/>
                    <w:lang w:eastAsia="en-GB"/>
                  </w:rPr>
                  <w:t>☒</w:t>
                </w:r>
              </w:sdtContent>
            </w:sdt>
            <w:r w:rsidR="0020675E" w:rsidRPr="00B73C48">
              <w:rPr>
                <w:rFonts w:asciiTheme="minorHAnsi" w:eastAsia="Times New Roman" w:hAnsiTheme="minorHAnsi" w:cstheme="minorHAnsi"/>
                <w:b/>
                <w:color w:val="FFFFFF" w:themeColor="background1"/>
                <w:lang w:eastAsia="en-GB"/>
              </w:rPr>
              <w:t xml:space="preserve">        </w:t>
            </w:r>
          </w:p>
          <w:p w14:paraId="3E864415" w14:textId="77777777" w:rsidR="0020675E" w:rsidRPr="00B73C48" w:rsidRDefault="0020675E" w:rsidP="0020675E">
            <w:pPr>
              <w:tabs>
                <w:tab w:val="left" w:pos="5268"/>
              </w:tabs>
              <w:spacing w:after="160" w:line="240" w:lineRule="exact"/>
              <w:rPr>
                <w:rFonts w:asciiTheme="minorHAnsi" w:eastAsia="Times New Roman" w:hAnsiTheme="minorHAnsi" w:cstheme="minorHAnsi"/>
                <w:lang w:val="en-US"/>
              </w:rPr>
            </w:pPr>
          </w:p>
        </w:tc>
      </w:tr>
      <w:tr w:rsidR="0020675E" w:rsidRPr="00B73C48" w14:paraId="3E864419" w14:textId="77777777" w:rsidTr="538A5E79">
        <w:trPr>
          <w:trHeight w:val="132"/>
        </w:trPr>
        <w:tc>
          <w:tcPr>
            <w:tcW w:w="14601" w:type="dxa"/>
            <w:gridSpan w:val="6"/>
            <w:shd w:val="clear" w:color="auto" w:fill="FFFFFF" w:themeFill="background1"/>
          </w:tcPr>
          <w:p w14:paraId="3E864417" w14:textId="77777777" w:rsidR="0020675E" w:rsidRPr="00B73C48" w:rsidRDefault="0020675E" w:rsidP="0020675E">
            <w:pPr>
              <w:shd w:val="clear" w:color="auto" w:fill="FFFFFF" w:themeFill="background1"/>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 xml:space="preserve">If you clicked the Yes box, which groups with </w:t>
            </w:r>
            <w:r w:rsidRPr="00B73C48">
              <w:rPr>
                <w:rFonts w:asciiTheme="minorHAnsi" w:hAnsiTheme="minorHAnsi" w:cstheme="minorHAnsi"/>
                <w:lang w:val="en-US"/>
              </w:rPr>
              <w:t xml:space="preserve">protected characteristics could be affected and what is the potential impact? </w:t>
            </w:r>
            <w:r w:rsidRPr="00B73C48">
              <w:rPr>
                <w:rFonts w:asciiTheme="minorHAnsi" w:eastAsia="Times New Roman" w:hAnsiTheme="minorHAnsi" w:cstheme="minorHAnsi"/>
                <w:lang w:eastAsia="en-GB"/>
              </w:rPr>
              <w:t>Include details in the space below</w:t>
            </w:r>
          </w:p>
          <w:p w14:paraId="3E864418" w14:textId="77777777" w:rsidR="0020675E" w:rsidRPr="00B73C48" w:rsidRDefault="0020675E" w:rsidP="0020675E">
            <w:pPr>
              <w:shd w:val="clear" w:color="auto" w:fill="FFFFFF" w:themeFill="background1"/>
              <w:spacing w:after="0" w:line="240" w:lineRule="auto"/>
              <w:rPr>
                <w:rFonts w:asciiTheme="minorHAnsi" w:eastAsia="Times New Roman" w:hAnsiTheme="minorHAnsi" w:cstheme="minorHAnsi"/>
                <w:lang w:eastAsia="en-GB"/>
              </w:rPr>
            </w:pPr>
          </w:p>
        </w:tc>
      </w:tr>
      <w:tr w:rsidR="0020675E" w:rsidRPr="00B73C48" w14:paraId="3E86441C" w14:textId="77777777" w:rsidTr="538A5E79">
        <w:trPr>
          <w:trHeight w:val="240"/>
        </w:trPr>
        <w:tc>
          <w:tcPr>
            <w:tcW w:w="14601" w:type="dxa"/>
            <w:gridSpan w:val="6"/>
            <w:shd w:val="clear" w:color="auto" w:fill="7030A0"/>
          </w:tcPr>
          <w:p w14:paraId="3E86441A" w14:textId="7C10F7E6" w:rsidR="0020675E" w:rsidRPr="00B73C48" w:rsidRDefault="0020675E" w:rsidP="0020675E">
            <w:pPr>
              <w:spacing w:after="0" w:line="240" w:lineRule="auto"/>
              <w:rPr>
                <w:rFonts w:asciiTheme="minorHAnsi" w:eastAsia="Times New Roman" w:hAnsiTheme="minorHAnsi" w:cstheme="minorHAnsi"/>
                <w:b/>
                <w:color w:val="FFFFFF"/>
                <w:lang w:val="en-US"/>
              </w:rPr>
            </w:pPr>
            <w:r w:rsidRPr="00B73C48">
              <w:rPr>
                <w:rFonts w:asciiTheme="minorHAnsi" w:eastAsia="Times New Roman" w:hAnsiTheme="minorHAnsi" w:cstheme="minorHAnsi"/>
                <w:b/>
                <w:color w:val="FFFFFF" w:themeColor="background1"/>
                <w:lang w:eastAsia="en-GB"/>
              </w:rPr>
              <w:t xml:space="preserve">2.2 </w:t>
            </w:r>
            <w:r w:rsidRPr="00B73C48">
              <w:rPr>
                <w:rFonts w:asciiTheme="minorHAnsi" w:eastAsia="Times New Roman" w:hAnsiTheme="minorHAnsi" w:cstheme="minorHAnsi"/>
                <w:b/>
                <w:color w:val="FFFFFF"/>
                <w:lang w:val="en-US"/>
              </w:rPr>
              <w:t xml:space="preserve">Any other </w:t>
            </w:r>
            <w:proofErr w:type="gramStart"/>
            <w:r w:rsidRPr="00B73C48">
              <w:rPr>
                <w:rFonts w:asciiTheme="minorHAnsi" w:eastAsia="Times New Roman" w:hAnsiTheme="minorHAnsi" w:cstheme="minorHAnsi"/>
                <w:b/>
                <w:color w:val="FFFFFF"/>
                <w:lang w:val="en-US"/>
              </w:rPr>
              <w:t>impact  -</w:t>
            </w:r>
            <w:proofErr w:type="gramEnd"/>
            <w:r w:rsidRPr="00B73C48">
              <w:rPr>
                <w:rFonts w:asciiTheme="minorHAnsi" w:eastAsia="Times New Roman" w:hAnsiTheme="minorHAnsi" w:cstheme="minorHAnsi"/>
                <w:b/>
                <w:color w:val="FFFFFF"/>
                <w:lang w:val="en-US"/>
              </w:rPr>
              <w:t xml:space="preserve"> considering  what else is happening nationally/locally (national/local/regional policies, socio-economic factors etc), could your proposals have an impact on individuals/service users, or other groups?</w:t>
            </w:r>
          </w:p>
          <w:p w14:paraId="3E86441B" w14:textId="6BF45FA0" w:rsidR="0020675E" w:rsidRPr="00B73C48" w:rsidRDefault="0020675E" w:rsidP="0020675E">
            <w:pPr>
              <w:spacing w:after="0" w:line="240" w:lineRule="auto"/>
              <w:rPr>
                <w:rFonts w:asciiTheme="minorHAnsi" w:eastAsia="Times New Roman" w:hAnsiTheme="minorHAnsi" w:cstheme="minorHAnsi"/>
                <w:b/>
                <w:lang w:val="en-US"/>
              </w:rPr>
            </w:pPr>
            <w:r w:rsidRPr="00B73C48">
              <w:rPr>
                <w:rFonts w:asciiTheme="minorHAnsi" w:eastAsia="Times New Roman" w:hAnsiTheme="minorHAnsi" w:cstheme="minorHAnsi"/>
                <w:b/>
                <w:color w:val="FFFFFF" w:themeColor="background1"/>
                <w:lang w:eastAsia="en-GB"/>
              </w:rPr>
              <w:t xml:space="preserve"> </w:t>
            </w:r>
            <w:sdt>
              <w:sdtPr>
                <w:rPr>
                  <w:rFonts w:asciiTheme="minorHAnsi" w:eastAsia="Times New Roman" w:hAnsiTheme="minorHAnsi" w:cstheme="minorHAnsi"/>
                  <w:b/>
                  <w:color w:val="FFFFFF" w:themeColor="background1"/>
                  <w:lang w:eastAsia="en-GB"/>
                </w:rPr>
                <w:id w:val="-1113818117"/>
                <w14:checkbox>
                  <w14:checked w14:val="0"/>
                  <w14:checkedState w14:val="2612" w14:font="MS Gothic"/>
                  <w14:uncheckedState w14:val="2610" w14:font="MS Gothic"/>
                </w14:checkbox>
              </w:sdtPr>
              <w:sdtEndPr/>
              <w:sdtContent>
                <w:r w:rsidRPr="00B73C48">
                  <w:rPr>
                    <w:rFonts w:ascii="Segoe UI Symbol" w:eastAsia="MS Gothic" w:hAnsi="Segoe UI Symbol" w:cs="Segoe UI Symbol"/>
                    <w:b/>
                    <w:color w:val="FFFFFF" w:themeColor="background1"/>
                    <w:lang w:eastAsia="en-GB"/>
                  </w:rPr>
                  <w:t>☐</w:t>
                </w:r>
              </w:sdtContent>
            </w:sdt>
            <w:r w:rsidRPr="00B73C48">
              <w:rPr>
                <w:rFonts w:asciiTheme="minorHAnsi" w:eastAsia="Times New Roman" w:hAnsiTheme="minorHAnsi" w:cstheme="minorHAnsi"/>
                <w:b/>
                <w:color w:val="FFFFFF" w:themeColor="background1"/>
                <w:lang w:eastAsia="en-GB"/>
              </w:rPr>
              <w:t xml:space="preserve">   </w:t>
            </w:r>
            <w:proofErr w:type="gramStart"/>
            <w:r w:rsidRPr="00B73C48">
              <w:rPr>
                <w:rFonts w:asciiTheme="minorHAnsi" w:eastAsia="Times New Roman" w:hAnsiTheme="minorHAnsi" w:cstheme="minorHAnsi"/>
                <w:b/>
                <w:color w:val="FFFFFF" w:themeColor="background1"/>
                <w:lang w:eastAsia="en-GB"/>
              </w:rPr>
              <w:t>Yes</w:t>
            </w:r>
            <w:proofErr w:type="gramEnd"/>
            <w:r w:rsidRPr="00B73C48">
              <w:rPr>
                <w:rFonts w:asciiTheme="minorHAnsi" w:eastAsia="Times New Roman" w:hAnsiTheme="minorHAnsi" w:cstheme="minorHAnsi"/>
                <w:b/>
                <w:color w:val="FFFFFF" w:themeColor="background1"/>
                <w:lang w:eastAsia="en-GB"/>
              </w:rPr>
              <w:t xml:space="preserve">                         No    </w:t>
            </w:r>
            <w:sdt>
              <w:sdtPr>
                <w:rPr>
                  <w:rFonts w:asciiTheme="minorHAnsi" w:eastAsia="Times New Roman" w:hAnsiTheme="minorHAnsi" w:cstheme="minorHAnsi"/>
                  <w:b/>
                  <w:color w:val="FFFFFF" w:themeColor="background1"/>
                  <w:lang w:eastAsia="en-GB"/>
                </w:rPr>
                <w:id w:val="-1674332056"/>
                <w14:checkbox>
                  <w14:checked w14:val="1"/>
                  <w14:checkedState w14:val="2612" w14:font="MS Gothic"/>
                  <w14:uncheckedState w14:val="2610" w14:font="MS Gothic"/>
                </w14:checkbox>
              </w:sdtPr>
              <w:sdtEndPr/>
              <w:sdtContent>
                <w:r w:rsidRPr="00B73C48">
                  <w:rPr>
                    <w:rFonts w:ascii="Segoe UI Symbol" w:eastAsia="MS Gothic" w:hAnsi="Segoe UI Symbol" w:cs="Segoe UI Symbol"/>
                    <w:b/>
                    <w:color w:val="FFFFFF" w:themeColor="background1"/>
                    <w:lang w:eastAsia="en-GB"/>
                  </w:rPr>
                  <w:t>☒</w:t>
                </w:r>
              </w:sdtContent>
            </w:sdt>
            <w:r w:rsidRPr="00B73C48">
              <w:rPr>
                <w:rFonts w:asciiTheme="minorHAnsi" w:eastAsia="Times New Roman" w:hAnsiTheme="minorHAnsi" w:cstheme="minorHAnsi"/>
                <w:b/>
                <w:color w:val="FFFFFF" w:themeColor="background1"/>
                <w:lang w:eastAsia="en-GB"/>
              </w:rPr>
              <w:t xml:space="preserve">        </w:t>
            </w:r>
          </w:p>
        </w:tc>
      </w:tr>
      <w:tr w:rsidR="0020675E" w:rsidRPr="00B73C48" w14:paraId="3E864420" w14:textId="77777777" w:rsidTr="538A5E79">
        <w:trPr>
          <w:trHeight w:val="739"/>
        </w:trPr>
        <w:tc>
          <w:tcPr>
            <w:tcW w:w="14601" w:type="dxa"/>
            <w:gridSpan w:val="6"/>
            <w:shd w:val="clear" w:color="auto" w:fill="auto"/>
          </w:tcPr>
          <w:p w14:paraId="3E86441D" w14:textId="77777777" w:rsidR="0020675E" w:rsidRPr="00B73C48" w:rsidRDefault="0020675E" w:rsidP="0020675E">
            <w:pPr>
              <w:shd w:val="clear" w:color="auto" w:fill="FFFFFF" w:themeFill="background1"/>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If you clicked the Yes box, Include details in the space below</w:t>
            </w:r>
          </w:p>
          <w:p w14:paraId="3E86441E" w14:textId="77777777" w:rsidR="0020675E" w:rsidRPr="00B73C48" w:rsidRDefault="0020675E" w:rsidP="0020675E">
            <w:pPr>
              <w:spacing w:after="0" w:line="240" w:lineRule="auto"/>
              <w:rPr>
                <w:rFonts w:asciiTheme="minorHAnsi" w:eastAsia="Times New Roman" w:hAnsiTheme="minorHAnsi" w:cstheme="minorHAnsi"/>
                <w:lang w:eastAsia="en-GB"/>
              </w:rPr>
            </w:pPr>
          </w:p>
          <w:p w14:paraId="3E86441F" w14:textId="77777777" w:rsidR="0020675E" w:rsidRPr="00B73C48" w:rsidRDefault="0020675E" w:rsidP="0020675E">
            <w:pPr>
              <w:spacing w:after="0" w:line="240" w:lineRule="auto"/>
              <w:rPr>
                <w:rFonts w:asciiTheme="minorHAnsi" w:eastAsia="Times New Roman" w:hAnsiTheme="minorHAnsi" w:cstheme="minorHAnsi"/>
                <w:lang w:eastAsia="en-GB"/>
              </w:rPr>
            </w:pPr>
          </w:p>
        </w:tc>
      </w:tr>
    </w:tbl>
    <w:p w14:paraId="3E864421" w14:textId="228B62CD" w:rsidR="00B664D7" w:rsidRPr="00B73C48" w:rsidRDefault="00B664D7" w:rsidP="006C677D">
      <w:pPr>
        <w:spacing w:after="0" w:line="240" w:lineRule="auto"/>
        <w:rPr>
          <w:rFonts w:asciiTheme="minorHAnsi" w:eastAsia="Times New Roman" w:hAnsiTheme="minorHAnsi" w:cstheme="minorHAnsi"/>
          <w:lang w:eastAsia="en-GB"/>
        </w:rPr>
      </w:pPr>
    </w:p>
    <w:p w14:paraId="3E864422" w14:textId="77777777" w:rsidR="00B664D7" w:rsidRPr="00B73C48" w:rsidRDefault="00B664D7" w:rsidP="006C677D">
      <w:pPr>
        <w:spacing w:after="0" w:line="240" w:lineRule="auto"/>
        <w:rPr>
          <w:rFonts w:asciiTheme="minorHAnsi" w:eastAsia="Times New Roman" w:hAnsiTheme="minorHAnsi" w:cstheme="minorHAnsi"/>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4512"/>
        <w:gridCol w:w="4456"/>
        <w:gridCol w:w="1072"/>
        <w:gridCol w:w="1413"/>
      </w:tblGrid>
      <w:tr w:rsidR="006C677D" w:rsidRPr="00B73C48" w14:paraId="3E864424" w14:textId="77777777" w:rsidTr="00DB40C1">
        <w:trPr>
          <w:trHeight w:val="446"/>
        </w:trPr>
        <w:tc>
          <w:tcPr>
            <w:tcW w:w="14601" w:type="dxa"/>
            <w:gridSpan w:val="5"/>
            <w:shd w:val="clear" w:color="auto" w:fill="7030A0"/>
            <w:vAlign w:val="center"/>
          </w:tcPr>
          <w:p w14:paraId="3E864423" w14:textId="77777777" w:rsidR="006C677D" w:rsidRPr="00B73C48" w:rsidRDefault="006C677D" w:rsidP="001B4788">
            <w:pPr>
              <w:tabs>
                <w:tab w:val="left" w:pos="537"/>
                <w:tab w:val="left" w:pos="601"/>
              </w:tabs>
              <w:spacing w:after="0" w:line="320" w:lineRule="atLeast"/>
              <w:ind w:right="-70"/>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3. Action</w:t>
            </w:r>
            <w:r w:rsidR="006D2F6A" w:rsidRPr="00B73C48">
              <w:rPr>
                <w:rFonts w:asciiTheme="minorHAnsi" w:eastAsia="Times New Roman" w:hAnsiTheme="minorHAnsi" w:cstheme="minorHAnsi"/>
                <w:b/>
                <w:color w:val="FFFFFF"/>
                <w:lang w:eastAsia="en-GB"/>
              </w:rPr>
              <w:t>s</w:t>
            </w:r>
            <w:r w:rsidRPr="00B73C48">
              <w:rPr>
                <w:rFonts w:asciiTheme="minorHAnsi" w:eastAsia="Times New Roman" w:hAnsiTheme="minorHAnsi" w:cstheme="minorHAnsi"/>
                <w:b/>
                <w:color w:val="FFFFFF"/>
                <w:lang w:eastAsia="en-GB"/>
              </w:rPr>
              <w:t xml:space="preserve"> to mitigate/remove negative impact</w:t>
            </w:r>
          </w:p>
        </w:tc>
      </w:tr>
      <w:tr w:rsidR="006C677D" w:rsidRPr="00B73C48"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B73C48" w:rsidRDefault="006C677D" w:rsidP="001B4788">
            <w:pPr>
              <w:autoSpaceDN w:val="0"/>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Only complete this section if your assessment (</w:t>
            </w:r>
            <w:r w:rsidR="00215D81" w:rsidRPr="00B73C48">
              <w:rPr>
                <w:rFonts w:asciiTheme="minorHAnsi" w:eastAsia="Times New Roman" w:hAnsiTheme="minorHAnsi" w:cstheme="minorHAnsi"/>
                <w:b/>
                <w:lang w:eastAsia="en-GB"/>
              </w:rPr>
              <w:t xml:space="preserve">in </w:t>
            </w:r>
            <w:r w:rsidRPr="00B73C48">
              <w:rPr>
                <w:rFonts w:asciiTheme="minorHAnsi" w:eastAsia="Times New Roman" w:hAnsiTheme="minorHAnsi" w:cstheme="minorHAnsi"/>
                <w:b/>
                <w:lang w:eastAsia="en-GB"/>
              </w:rPr>
              <w:t xml:space="preserve">section 2) </w:t>
            </w:r>
            <w:r w:rsidR="00215D81" w:rsidRPr="00B73C48">
              <w:rPr>
                <w:rFonts w:asciiTheme="minorHAnsi" w:eastAsia="Times New Roman" w:hAnsiTheme="minorHAnsi" w:cstheme="minorHAnsi"/>
                <w:b/>
                <w:lang w:eastAsia="en-GB"/>
              </w:rPr>
              <w:t>suggests</w:t>
            </w:r>
            <w:r w:rsidRPr="00B73C48">
              <w:rPr>
                <w:rFonts w:asciiTheme="minorHAnsi" w:eastAsia="Times New Roman" w:hAnsiTheme="minorHAnsi" w:cstheme="minorHAnsi"/>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B73C48" w:rsidRDefault="006C677D" w:rsidP="001B4788">
            <w:pPr>
              <w:autoSpaceDN w:val="0"/>
              <w:spacing w:after="0" w:line="240" w:lineRule="auto"/>
              <w:rPr>
                <w:rFonts w:asciiTheme="minorHAnsi" w:eastAsia="Times New Roman" w:hAnsiTheme="minorHAnsi" w:cstheme="minorHAnsi"/>
                <w:lang w:eastAsia="en-GB"/>
              </w:rPr>
            </w:pPr>
          </w:p>
          <w:p w14:paraId="3E864427" w14:textId="77777777" w:rsidR="006C677D" w:rsidRPr="00B73C48" w:rsidRDefault="00215D81" w:rsidP="001B4788">
            <w:pPr>
              <w:autoSpaceDN w:val="0"/>
              <w:spacing w:after="0" w:line="240" w:lineRule="auto"/>
              <w:rPr>
                <w:rFonts w:asciiTheme="minorHAnsi" w:eastAsia="Times New Roman" w:hAnsiTheme="minorHAnsi" w:cstheme="minorHAnsi"/>
                <w:lang w:eastAsia="en-GB"/>
              </w:rPr>
            </w:pPr>
            <w:r w:rsidRPr="00B73C48">
              <w:rPr>
                <w:rFonts w:asciiTheme="minorHAnsi" w:eastAsia="Times New Roman" w:hAnsiTheme="minorHAnsi" w:cstheme="minorHAnsi"/>
                <w:lang w:eastAsia="en-GB"/>
              </w:rPr>
              <w:t>In the table below, p</w:t>
            </w:r>
            <w:r w:rsidR="006C677D" w:rsidRPr="00B73C48">
              <w:rPr>
                <w:rFonts w:asciiTheme="minorHAnsi" w:eastAsia="Times New Roman" w:hAnsiTheme="minorHAnsi" w:cstheme="minorHAnsi"/>
                <w:lang w:eastAsia="en-GB"/>
              </w:rPr>
              <w:t xml:space="preserve">lease state what these potential negative impact (s) are, mitigating actions and steps taken to ensure that these measures will address and remove </w:t>
            </w:r>
            <w:r w:rsidR="00FB220F" w:rsidRPr="00B73C48">
              <w:rPr>
                <w:rFonts w:asciiTheme="minorHAnsi" w:eastAsia="Times New Roman" w:hAnsiTheme="minorHAnsi" w:cstheme="minorHAnsi"/>
                <w:lang w:eastAsia="en-GB"/>
              </w:rPr>
              <w:t>any negative impacts identified and by when.</w:t>
            </w:r>
            <w:r w:rsidR="006C677D" w:rsidRPr="00B73C48">
              <w:rPr>
                <w:rFonts w:asciiTheme="minorHAnsi" w:eastAsia="Times New Roman" w:hAnsiTheme="minorHAnsi" w:cstheme="minorHAnsi"/>
                <w:lang w:eastAsia="en-GB"/>
              </w:rPr>
              <w:t xml:space="preserve"> Please also state how you will monitor the impact of your proposal once implemented.</w:t>
            </w:r>
          </w:p>
        </w:tc>
      </w:tr>
      <w:tr w:rsidR="006C677D" w:rsidRPr="00B73C48" w14:paraId="3E86442E" w14:textId="77777777" w:rsidTr="00DB40C1">
        <w:trPr>
          <w:trHeight w:val="1297"/>
        </w:trPr>
        <w:tc>
          <w:tcPr>
            <w:tcW w:w="0" w:type="auto"/>
            <w:shd w:val="clear" w:color="auto" w:fill="7030A0"/>
          </w:tcPr>
          <w:p w14:paraId="3E864429" w14:textId="77777777" w:rsidR="006C677D" w:rsidRPr="00B73C48" w:rsidRDefault="00000AD6" w:rsidP="00F11021">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S</w:t>
            </w:r>
            <w:r w:rsidR="00577662" w:rsidRPr="00B73C48">
              <w:rPr>
                <w:rFonts w:asciiTheme="minorHAnsi" w:eastAsia="Times New Roman" w:hAnsiTheme="minorHAnsi" w:cstheme="minorHAnsi"/>
                <w:color w:val="FFFFFF"/>
                <w:lang w:eastAsia="en-GB"/>
              </w:rPr>
              <w:t xml:space="preserve">tate </w:t>
            </w:r>
            <w:r w:rsidR="00EE3F0F" w:rsidRPr="00B73C48">
              <w:rPr>
                <w:rFonts w:asciiTheme="minorHAnsi" w:eastAsia="Times New Roman" w:hAnsiTheme="minorHAnsi" w:cstheme="minorHAnsi"/>
                <w:color w:val="FFFFFF"/>
                <w:lang w:eastAsia="en-GB"/>
              </w:rPr>
              <w:t>what t</w:t>
            </w:r>
            <w:r w:rsidR="00577662" w:rsidRPr="00B73C48">
              <w:rPr>
                <w:rFonts w:asciiTheme="minorHAnsi" w:eastAsia="Times New Roman" w:hAnsiTheme="minorHAnsi" w:cstheme="minorHAnsi"/>
                <w:color w:val="FFFFFF"/>
                <w:lang w:eastAsia="en-GB"/>
              </w:rPr>
              <w:t xml:space="preserve">he </w:t>
            </w:r>
            <w:r w:rsidRPr="00B73C48">
              <w:rPr>
                <w:rFonts w:asciiTheme="minorHAnsi" w:eastAsia="Times New Roman" w:hAnsiTheme="minorHAnsi" w:cstheme="minorHAnsi"/>
                <w:color w:val="FFFFFF"/>
                <w:lang w:eastAsia="en-GB"/>
              </w:rPr>
              <w:t xml:space="preserve">negative </w:t>
            </w:r>
            <w:r w:rsidR="00577662" w:rsidRPr="00B73C48">
              <w:rPr>
                <w:rFonts w:asciiTheme="minorHAnsi" w:eastAsia="Times New Roman" w:hAnsiTheme="minorHAnsi" w:cstheme="minorHAnsi"/>
                <w:color w:val="FFFFFF"/>
                <w:lang w:eastAsia="en-GB"/>
              </w:rPr>
              <w:t>i</w:t>
            </w:r>
            <w:r w:rsidR="006C677D" w:rsidRPr="00B73C48">
              <w:rPr>
                <w:rFonts w:asciiTheme="minorHAnsi" w:eastAsia="Times New Roman" w:hAnsiTheme="minorHAnsi" w:cstheme="minorHAnsi"/>
                <w:color w:val="FFFFFF"/>
                <w:lang w:eastAsia="en-GB"/>
              </w:rPr>
              <w:t>mpact</w:t>
            </w:r>
            <w:r w:rsidRPr="00B73C48">
              <w:rPr>
                <w:rFonts w:asciiTheme="minorHAnsi" w:eastAsia="Times New Roman" w:hAnsiTheme="minorHAnsi" w:cstheme="minorHAnsi"/>
                <w:color w:val="FFFFFF"/>
                <w:lang w:eastAsia="en-GB"/>
              </w:rPr>
              <w:t>(s)</w:t>
            </w:r>
            <w:r w:rsidR="006C677D" w:rsidRPr="00B73C48">
              <w:rPr>
                <w:rFonts w:asciiTheme="minorHAnsi" w:eastAsia="Times New Roman" w:hAnsiTheme="minorHAnsi" w:cstheme="minorHAnsi"/>
                <w:color w:val="FFFFFF"/>
                <w:lang w:eastAsia="en-GB"/>
              </w:rPr>
              <w:t xml:space="preserve"> </w:t>
            </w:r>
            <w:r w:rsidRPr="00B73C48">
              <w:rPr>
                <w:rFonts w:asciiTheme="minorHAnsi" w:eastAsia="Times New Roman" w:hAnsiTheme="minorHAnsi" w:cstheme="minorHAnsi"/>
                <w:color w:val="FFFFFF"/>
                <w:lang w:eastAsia="en-GB"/>
              </w:rPr>
              <w:t xml:space="preserve">are </w:t>
            </w:r>
            <w:r w:rsidR="00EE3F0F" w:rsidRPr="00B73C48">
              <w:rPr>
                <w:rFonts w:asciiTheme="minorHAnsi" w:eastAsia="Times New Roman" w:hAnsiTheme="minorHAnsi" w:cstheme="minorHAnsi"/>
                <w:color w:val="FFFFFF"/>
                <w:lang w:eastAsia="en-GB"/>
              </w:rPr>
              <w:t xml:space="preserve">for </w:t>
            </w:r>
            <w:r w:rsidR="00EE3F0F" w:rsidRPr="00B73C48">
              <w:rPr>
                <w:rFonts w:asciiTheme="minorHAnsi" w:eastAsia="Times New Roman" w:hAnsiTheme="minorHAnsi" w:cstheme="minorHAnsi"/>
                <w:b/>
                <w:color w:val="FFFFFF"/>
                <w:lang w:eastAsia="en-GB"/>
              </w:rPr>
              <w:t>each</w:t>
            </w:r>
            <w:r w:rsidR="00577662" w:rsidRPr="00B73C48">
              <w:rPr>
                <w:rFonts w:asciiTheme="minorHAnsi" w:eastAsia="Times New Roman" w:hAnsiTheme="minorHAnsi" w:cstheme="minorHAnsi"/>
                <w:color w:val="FFFFFF"/>
                <w:lang w:eastAsia="en-GB"/>
              </w:rPr>
              <w:t xml:space="preserve"> </w:t>
            </w:r>
            <w:r w:rsidR="00EE3F0F" w:rsidRPr="00B73C48">
              <w:rPr>
                <w:rFonts w:asciiTheme="minorHAnsi" w:eastAsia="Times New Roman" w:hAnsiTheme="minorHAnsi" w:cstheme="minorHAnsi"/>
                <w:color w:val="FFFFFF"/>
                <w:lang w:eastAsia="en-GB"/>
              </w:rPr>
              <w:t>group,</w:t>
            </w:r>
            <w:r w:rsidRPr="00B73C48">
              <w:rPr>
                <w:rFonts w:asciiTheme="minorHAnsi" w:eastAsia="Times New Roman" w:hAnsiTheme="minorHAnsi" w:cstheme="minorHAnsi"/>
                <w:color w:val="FFFFFF"/>
                <w:lang w:eastAsia="en-GB"/>
              </w:rPr>
              <w:t xml:space="preserve"> identified in section 2. </w:t>
            </w:r>
            <w:r w:rsidR="00577662" w:rsidRPr="00B73C48">
              <w:rPr>
                <w:rFonts w:asciiTheme="minorHAnsi" w:eastAsia="Times New Roman" w:hAnsiTheme="minorHAnsi" w:cstheme="minorHAnsi"/>
                <w:color w:val="FFFFFF"/>
                <w:lang w:eastAsia="en-GB"/>
              </w:rPr>
              <w:t>In addition</w:t>
            </w:r>
            <w:r w:rsidRPr="00B73C48">
              <w:rPr>
                <w:rFonts w:asciiTheme="minorHAnsi" w:eastAsia="Times New Roman" w:hAnsiTheme="minorHAnsi" w:cstheme="minorHAnsi"/>
                <w:color w:val="FFFFFF"/>
                <w:lang w:eastAsia="en-GB"/>
              </w:rPr>
              <w:t>,</w:t>
            </w:r>
            <w:r w:rsidR="00577662" w:rsidRPr="00B73C48">
              <w:rPr>
                <w:rFonts w:asciiTheme="minorHAnsi" w:eastAsia="Times New Roman" w:hAnsiTheme="minorHAnsi" w:cstheme="minorHAnsi"/>
                <w:color w:val="FFFFFF"/>
                <w:lang w:eastAsia="en-GB"/>
              </w:rPr>
              <w:t xml:space="preserve"> you should a</w:t>
            </w:r>
            <w:r w:rsidR="006C677D" w:rsidRPr="00B73C48">
              <w:rPr>
                <w:rFonts w:asciiTheme="minorHAnsi" w:eastAsia="Times New Roman" w:hAnsiTheme="minorHAnsi" w:cstheme="minorHAnsi"/>
                <w:color w:val="FFFFFF"/>
                <w:lang w:eastAsia="en-GB"/>
              </w:rPr>
              <w:t xml:space="preserve">lso </w:t>
            </w:r>
            <w:proofErr w:type="gramStart"/>
            <w:r w:rsidR="006C677D" w:rsidRPr="00B73C48">
              <w:rPr>
                <w:rFonts w:asciiTheme="minorHAnsi" w:eastAsia="Times New Roman" w:hAnsiTheme="minorHAnsi" w:cstheme="minorHAnsi"/>
                <w:color w:val="FFFFFF"/>
                <w:lang w:eastAsia="en-GB"/>
              </w:rPr>
              <w:t>consider</w:t>
            </w:r>
            <w:proofErr w:type="gramEnd"/>
            <w:r w:rsidR="006C677D" w:rsidRPr="00B73C48">
              <w:rPr>
                <w:rFonts w:asciiTheme="minorHAnsi" w:eastAsia="Times New Roman" w:hAnsiTheme="minorHAnsi" w:cstheme="minorHAnsi"/>
                <w:color w:val="FFFFFF"/>
                <w:lang w:eastAsia="en-GB"/>
              </w:rPr>
              <w:t xml:space="preserve"> </w:t>
            </w:r>
            <w:r w:rsidR="00577662" w:rsidRPr="00B73C48">
              <w:rPr>
                <w:rFonts w:asciiTheme="minorHAnsi" w:eastAsia="Times New Roman" w:hAnsiTheme="minorHAnsi" w:cstheme="minorHAnsi"/>
                <w:color w:val="FFFFFF"/>
                <w:lang w:eastAsia="en-GB"/>
              </w:rPr>
              <w:t xml:space="preserve">and state </w:t>
            </w:r>
            <w:r w:rsidR="006C677D" w:rsidRPr="00B73C48">
              <w:rPr>
                <w:rFonts w:asciiTheme="minorHAnsi" w:eastAsia="Times New Roman" w:hAnsiTheme="minorHAnsi" w:cstheme="minorHAnsi"/>
                <w:color w:val="FFFFFF"/>
                <w:lang w:eastAsia="en-GB"/>
              </w:rPr>
              <w:t>potential risks associated with your proposal</w:t>
            </w:r>
            <w:r w:rsidRPr="00B73C48">
              <w:rPr>
                <w:rFonts w:asciiTheme="minorHAnsi" w:eastAsia="Times New Roman" w:hAnsiTheme="minorHAnsi" w:cstheme="minorHAnsi"/>
                <w:color w:val="FFFFFF"/>
                <w:lang w:eastAsia="en-GB"/>
              </w:rPr>
              <w:t>.</w:t>
            </w:r>
          </w:p>
        </w:tc>
        <w:tc>
          <w:tcPr>
            <w:tcW w:w="0" w:type="auto"/>
            <w:shd w:val="clear" w:color="auto" w:fill="7030A0"/>
          </w:tcPr>
          <w:p w14:paraId="3E86442A" w14:textId="77777777" w:rsidR="006C677D" w:rsidRPr="00B73C48" w:rsidRDefault="006C677D" w:rsidP="005E543F">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Measures to mitigate negative impact (provide details, including </w:t>
            </w:r>
            <w:r w:rsidR="00916D6A" w:rsidRPr="00B73C48">
              <w:rPr>
                <w:rFonts w:asciiTheme="minorHAnsi" w:eastAsia="Times New Roman" w:hAnsiTheme="minorHAnsi" w:cstheme="minorHAnsi"/>
                <w:color w:val="FFFFFF"/>
                <w:lang w:eastAsia="en-GB"/>
              </w:rPr>
              <w:t xml:space="preserve">details of and additional </w:t>
            </w:r>
            <w:r w:rsidRPr="00B73C48">
              <w:rPr>
                <w:rFonts w:asciiTheme="minorHAnsi" w:eastAsia="Times New Roman" w:hAnsiTheme="minorHAnsi" w:cstheme="minorHAnsi"/>
                <w:color w:val="FFFFFF"/>
                <w:lang w:eastAsia="en-GB"/>
              </w:rPr>
              <w:t xml:space="preserve">consultation undertaken/to be </w:t>
            </w:r>
            <w:r w:rsidR="00EE3F0F" w:rsidRPr="00B73C48">
              <w:rPr>
                <w:rFonts w:asciiTheme="minorHAnsi" w:eastAsia="Times New Roman" w:hAnsiTheme="minorHAnsi" w:cstheme="minorHAnsi"/>
                <w:color w:val="FFFFFF"/>
                <w:lang w:eastAsia="en-GB"/>
              </w:rPr>
              <w:t>carried out</w:t>
            </w:r>
            <w:r w:rsidRPr="00B73C48">
              <w:rPr>
                <w:rFonts w:asciiTheme="minorHAnsi" w:eastAsia="Times New Roman" w:hAnsiTheme="minorHAnsi" w:cstheme="minorHAnsi"/>
                <w:color w:val="FFFFFF"/>
                <w:lang w:eastAsia="en-GB"/>
              </w:rPr>
              <w:t xml:space="preserve"> in the future).</w:t>
            </w:r>
            <w:r w:rsidR="00000AD6" w:rsidRPr="00B73C48">
              <w:rPr>
                <w:rFonts w:asciiTheme="minorHAnsi" w:eastAsia="Times New Roman" w:hAnsiTheme="minorHAnsi" w:cstheme="minorHAnsi"/>
                <w:color w:val="FFFFFF"/>
                <w:lang w:eastAsia="en-GB"/>
              </w:rPr>
              <w:t xml:space="preserve"> If </w:t>
            </w:r>
            <w:r w:rsidR="00EE3F0F" w:rsidRPr="00B73C48">
              <w:rPr>
                <w:rFonts w:asciiTheme="minorHAnsi" w:eastAsia="Times New Roman" w:hAnsiTheme="minorHAnsi" w:cstheme="minorHAnsi"/>
                <w:color w:val="FFFFFF"/>
                <w:lang w:eastAsia="en-GB"/>
              </w:rPr>
              <w:t>you are</w:t>
            </w:r>
            <w:r w:rsidR="00000AD6" w:rsidRPr="00B73C48">
              <w:rPr>
                <w:rFonts w:asciiTheme="minorHAnsi" w:eastAsia="Times New Roman" w:hAnsiTheme="minorHAnsi" w:cstheme="minorHAnsi"/>
                <w:color w:val="FFFFFF"/>
                <w:lang w:eastAsia="en-GB"/>
              </w:rPr>
              <w:t xml:space="preserve"> unable to identify measures to mitigate impact, </w:t>
            </w:r>
            <w:r w:rsidR="00775557" w:rsidRPr="00B73C48">
              <w:rPr>
                <w:rFonts w:asciiTheme="minorHAnsi" w:eastAsia="Times New Roman" w:hAnsiTheme="minorHAnsi" w:cstheme="minorHAnsi"/>
                <w:color w:val="FFFFFF"/>
                <w:lang w:eastAsia="en-GB"/>
              </w:rPr>
              <w:t xml:space="preserve">please state so and provide a brief explanation. </w:t>
            </w:r>
          </w:p>
        </w:tc>
        <w:tc>
          <w:tcPr>
            <w:tcW w:w="0" w:type="auto"/>
            <w:shd w:val="clear" w:color="auto" w:fill="7030A0"/>
          </w:tcPr>
          <w:p w14:paraId="3E86442B" w14:textId="77777777" w:rsidR="006C677D" w:rsidRPr="00B73C48" w:rsidRDefault="006C677D" w:rsidP="00775557">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What action </w:t>
            </w:r>
            <w:r w:rsidR="00EE3F0F" w:rsidRPr="00B73C48">
              <w:rPr>
                <w:rFonts w:asciiTheme="minorHAnsi" w:eastAsia="Times New Roman" w:hAnsiTheme="minorHAnsi" w:cstheme="minorHAnsi"/>
                <w:color w:val="FFFFFF"/>
                <w:lang w:eastAsia="en-GB"/>
              </w:rPr>
              <w:t xml:space="preserve">(s) </w:t>
            </w:r>
            <w:r w:rsidRPr="00B73C48">
              <w:rPr>
                <w:rFonts w:asciiTheme="minorHAnsi" w:eastAsia="Times New Roman" w:hAnsiTheme="minorHAnsi" w:cstheme="minorHAnsi"/>
                <w:color w:val="FFFFFF"/>
                <w:lang w:eastAsia="en-GB"/>
              </w:rPr>
              <w:t>will you take to assess whether these measures have addressed and removed any negative impacts identified in your analysis? Please provide details</w:t>
            </w:r>
            <w:r w:rsidR="00EE3F0F" w:rsidRPr="00B73C48">
              <w:rPr>
                <w:rFonts w:asciiTheme="minorHAnsi" w:eastAsia="Times New Roman" w:hAnsiTheme="minorHAnsi" w:cstheme="minorHAnsi"/>
                <w:color w:val="FFFFFF"/>
                <w:lang w:eastAsia="en-GB"/>
              </w:rPr>
              <w:t xml:space="preserve">. If you have previously stated that you are unable to identify measures to </w:t>
            </w:r>
            <w:r w:rsidR="00775557" w:rsidRPr="00B73C48">
              <w:rPr>
                <w:rFonts w:asciiTheme="minorHAnsi" w:eastAsia="Times New Roman" w:hAnsiTheme="minorHAnsi" w:cstheme="minorHAnsi"/>
                <w:color w:val="FFFFFF"/>
                <w:lang w:eastAsia="en-GB"/>
              </w:rPr>
              <w:t xml:space="preserve">mitigate </w:t>
            </w:r>
            <w:proofErr w:type="gramStart"/>
            <w:r w:rsidR="00775557" w:rsidRPr="00B73C48">
              <w:rPr>
                <w:rFonts w:asciiTheme="minorHAnsi" w:eastAsia="Times New Roman" w:hAnsiTheme="minorHAnsi" w:cstheme="minorHAnsi"/>
                <w:color w:val="FFFFFF"/>
                <w:lang w:eastAsia="en-GB"/>
              </w:rPr>
              <w:t>impact</w:t>
            </w:r>
            <w:proofErr w:type="gramEnd"/>
            <w:r w:rsidR="00775557" w:rsidRPr="00B73C48">
              <w:rPr>
                <w:rFonts w:asciiTheme="minorHAnsi" w:eastAsia="Times New Roman" w:hAnsiTheme="minorHAnsi" w:cstheme="minorHAnsi"/>
                <w:color w:val="FFFFFF"/>
                <w:lang w:eastAsia="en-GB"/>
              </w:rPr>
              <w:t xml:space="preserve"> please state below.</w:t>
            </w:r>
          </w:p>
        </w:tc>
        <w:tc>
          <w:tcPr>
            <w:tcW w:w="0" w:type="auto"/>
            <w:shd w:val="clear" w:color="auto" w:fill="7030A0"/>
          </w:tcPr>
          <w:p w14:paraId="3E86442C" w14:textId="77777777" w:rsidR="006C677D" w:rsidRPr="00B73C48" w:rsidRDefault="00F23C84" w:rsidP="001B4788">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 xml:space="preserve">Deadline </w:t>
            </w:r>
            <w:r w:rsidR="006C677D" w:rsidRPr="00B73C48">
              <w:rPr>
                <w:rFonts w:asciiTheme="minorHAnsi" w:eastAsia="Times New Roman" w:hAnsiTheme="minorHAnsi" w:cstheme="minorHAnsi"/>
                <w:color w:val="FFFFFF"/>
                <w:lang w:eastAsia="en-GB"/>
              </w:rPr>
              <w:t>date</w:t>
            </w:r>
          </w:p>
        </w:tc>
        <w:tc>
          <w:tcPr>
            <w:tcW w:w="1413" w:type="dxa"/>
            <w:shd w:val="clear" w:color="auto" w:fill="7030A0"/>
          </w:tcPr>
          <w:p w14:paraId="3E86442D" w14:textId="77777777" w:rsidR="006C677D" w:rsidRPr="00B73C48" w:rsidRDefault="006C677D" w:rsidP="001B4788">
            <w:pPr>
              <w:spacing w:after="0" w:line="240" w:lineRule="auto"/>
              <w:rPr>
                <w:rFonts w:asciiTheme="minorHAnsi" w:eastAsia="Times New Roman" w:hAnsiTheme="minorHAnsi" w:cstheme="minorHAnsi"/>
                <w:color w:val="FFFFFF"/>
                <w:lang w:eastAsia="en-GB"/>
              </w:rPr>
            </w:pPr>
            <w:r w:rsidRPr="00B73C48">
              <w:rPr>
                <w:rFonts w:asciiTheme="minorHAnsi" w:eastAsia="Times New Roman" w:hAnsiTheme="minorHAnsi" w:cstheme="minorHAnsi"/>
                <w:color w:val="FFFFFF"/>
                <w:lang w:eastAsia="en-GB"/>
              </w:rPr>
              <w:t>Lead Officer</w:t>
            </w:r>
          </w:p>
        </w:tc>
      </w:tr>
      <w:tr w:rsidR="006C677D" w:rsidRPr="00B73C48" w14:paraId="3E864434" w14:textId="77777777" w:rsidTr="00DB40C1">
        <w:trPr>
          <w:trHeight w:val="626"/>
        </w:trPr>
        <w:tc>
          <w:tcPr>
            <w:tcW w:w="0" w:type="auto"/>
            <w:shd w:val="clear" w:color="auto" w:fill="auto"/>
            <w:vAlign w:val="center"/>
          </w:tcPr>
          <w:p w14:paraId="3E86442F" w14:textId="77777777" w:rsidR="006C677D" w:rsidRPr="00B73C48" w:rsidRDefault="006C677D"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0" w14:textId="77777777" w:rsidR="006C677D" w:rsidRPr="00B73C48" w:rsidRDefault="006C677D"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1" w14:textId="77777777" w:rsidR="006C677D" w:rsidRPr="00B73C48" w:rsidRDefault="006C677D"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32" w14:textId="77777777" w:rsidR="006C677D" w:rsidRPr="00B73C48" w:rsidRDefault="006C677D"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33" w14:textId="77777777" w:rsidR="006C677D" w:rsidRPr="00B73C48" w:rsidRDefault="006C677D" w:rsidP="001B4788">
            <w:pPr>
              <w:spacing w:after="0" w:line="320" w:lineRule="atLeast"/>
              <w:jc w:val="center"/>
              <w:rPr>
                <w:rFonts w:asciiTheme="minorHAnsi" w:eastAsia="Times New Roman" w:hAnsiTheme="minorHAnsi" w:cstheme="minorHAnsi"/>
                <w:lang w:eastAsia="en-GB"/>
              </w:rPr>
            </w:pPr>
          </w:p>
        </w:tc>
      </w:tr>
      <w:tr w:rsidR="00D10488" w:rsidRPr="00B73C48" w14:paraId="3E86443A" w14:textId="77777777" w:rsidTr="00DB40C1">
        <w:trPr>
          <w:trHeight w:val="626"/>
        </w:trPr>
        <w:tc>
          <w:tcPr>
            <w:tcW w:w="0" w:type="auto"/>
            <w:shd w:val="clear" w:color="auto" w:fill="auto"/>
            <w:vAlign w:val="center"/>
          </w:tcPr>
          <w:p w14:paraId="3E864435"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6"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7"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38"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39"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r w:rsidR="00D10488" w:rsidRPr="00B73C48" w14:paraId="3E864440" w14:textId="77777777" w:rsidTr="00DB40C1">
        <w:trPr>
          <w:trHeight w:val="626"/>
        </w:trPr>
        <w:tc>
          <w:tcPr>
            <w:tcW w:w="0" w:type="auto"/>
            <w:shd w:val="clear" w:color="auto" w:fill="auto"/>
            <w:vAlign w:val="center"/>
          </w:tcPr>
          <w:p w14:paraId="3E86443B"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C"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3D"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3E"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3F"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r w:rsidR="00D10488" w:rsidRPr="00B73C48" w14:paraId="3E864446" w14:textId="77777777" w:rsidTr="00DB40C1">
        <w:trPr>
          <w:trHeight w:val="626"/>
        </w:trPr>
        <w:tc>
          <w:tcPr>
            <w:tcW w:w="0" w:type="auto"/>
            <w:shd w:val="clear" w:color="auto" w:fill="auto"/>
            <w:vAlign w:val="center"/>
          </w:tcPr>
          <w:p w14:paraId="3E864441"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2"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3"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44"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45"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r w:rsidR="00D10488" w:rsidRPr="00B73C48" w14:paraId="3E86444C" w14:textId="77777777" w:rsidTr="00DB40C1">
        <w:trPr>
          <w:trHeight w:val="626"/>
        </w:trPr>
        <w:tc>
          <w:tcPr>
            <w:tcW w:w="0" w:type="auto"/>
            <w:shd w:val="clear" w:color="auto" w:fill="auto"/>
            <w:vAlign w:val="center"/>
          </w:tcPr>
          <w:p w14:paraId="3E864447"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8" w14:textId="77777777" w:rsidR="00D10488" w:rsidRPr="00B73C48" w:rsidRDefault="00D10488" w:rsidP="001B4788">
            <w:pPr>
              <w:spacing w:after="0" w:line="320" w:lineRule="atLeast"/>
              <w:rPr>
                <w:rFonts w:asciiTheme="minorHAnsi" w:eastAsia="Times New Roman" w:hAnsiTheme="minorHAnsi" w:cstheme="minorHAnsi"/>
                <w:lang w:eastAsia="en-GB"/>
              </w:rPr>
            </w:pPr>
          </w:p>
        </w:tc>
        <w:tc>
          <w:tcPr>
            <w:tcW w:w="0" w:type="auto"/>
            <w:shd w:val="clear" w:color="auto" w:fill="auto"/>
            <w:vAlign w:val="center"/>
          </w:tcPr>
          <w:p w14:paraId="3E864449"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0" w:type="auto"/>
            <w:shd w:val="clear" w:color="auto" w:fill="auto"/>
            <w:vAlign w:val="center"/>
          </w:tcPr>
          <w:p w14:paraId="3E86444A"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c>
          <w:tcPr>
            <w:tcW w:w="1413" w:type="dxa"/>
            <w:shd w:val="clear" w:color="auto" w:fill="auto"/>
            <w:vAlign w:val="center"/>
          </w:tcPr>
          <w:p w14:paraId="3E86444B" w14:textId="77777777" w:rsidR="00D10488" w:rsidRPr="00B73C48" w:rsidRDefault="00D10488" w:rsidP="001B4788">
            <w:pPr>
              <w:spacing w:after="0" w:line="320" w:lineRule="atLeast"/>
              <w:jc w:val="center"/>
              <w:rPr>
                <w:rFonts w:asciiTheme="minorHAnsi" w:eastAsia="Times New Roman" w:hAnsiTheme="minorHAnsi" w:cstheme="minorHAnsi"/>
                <w:lang w:eastAsia="en-GB"/>
              </w:rPr>
            </w:pPr>
          </w:p>
        </w:tc>
      </w:tr>
    </w:tbl>
    <w:p w14:paraId="3E864455" w14:textId="77777777" w:rsidR="00B60247" w:rsidRPr="00B73C48" w:rsidRDefault="00B60247" w:rsidP="006C677D">
      <w:pPr>
        <w:spacing w:after="0" w:line="240" w:lineRule="auto"/>
        <w:rPr>
          <w:rFonts w:asciiTheme="minorHAnsi" w:eastAsia="Times New Roman" w:hAnsiTheme="minorHAnsi" w:cstheme="minorHAnsi"/>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B73C48" w14:paraId="3E86445C" w14:textId="77777777" w:rsidTr="000A2F27">
        <w:tc>
          <w:tcPr>
            <w:tcW w:w="14601" w:type="dxa"/>
            <w:shd w:val="clear" w:color="auto" w:fill="7030A0"/>
            <w:vAlign w:val="center"/>
          </w:tcPr>
          <w:p w14:paraId="3E864456" w14:textId="77777777" w:rsidR="006C677D" w:rsidRPr="00B73C48" w:rsidRDefault="006C677D" w:rsidP="001B4788">
            <w:pPr>
              <w:spacing w:after="0" w:line="320" w:lineRule="atLeast"/>
              <w:rPr>
                <w:rFonts w:asciiTheme="minorHAnsi" w:eastAsia="Times New Roman" w:hAnsiTheme="minorHAnsi" w:cstheme="minorHAnsi"/>
                <w:b/>
                <w:color w:val="FFFFFF"/>
                <w:lang w:eastAsia="en-GB"/>
              </w:rPr>
            </w:pPr>
            <w:r w:rsidRPr="00B73C48">
              <w:rPr>
                <w:rFonts w:asciiTheme="minorHAnsi" w:eastAsia="Times New Roman" w:hAnsiTheme="minorHAnsi" w:cstheme="minorHAnsi"/>
                <w:b/>
                <w:color w:val="FFFFFF"/>
                <w:lang w:eastAsia="en-GB"/>
              </w:rPr>
              <w:t>4. Public Sector Equality Duty</w:t>
            </w:r>
          </w:p>
          <w:p w14:paraId="3E864457" w14:textId="77777777" w:rsidR="006C677D" w:rsidRPr="00B73C48" w:rsidRDefault="006C677D" w:rsidP="001B4788">
            <w:p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 xml:space="preserve">How does your proposal meet the Public Sector Equality Duty (PSED) </w:t>
            </w:r>
            <w:proofErr w:type="gramStart"/>
            <w:r w:rsidRPr="00B73C48">
              <w:rPr>
                <w:rFonts w:asciiTheme="minorHAnsi" w:eastAsia="Times New Roman" w:hAnsiTheme="minorHAnsi" w:cstheme="minorHAnsi"/>
                <w:color w:val="FFFFFF" w:themeColor="background1"/>
                <w:lang w:eastAsia="en-GB"/>
              </w:rPr>
              <w:t>to:</w:t>
            </w:r>
            <w:proofErr w:type="gramEnd"/>
          </w:p>
          <w:p w14:paraId="3E864458" w14:textId="77777777" w:rsidR="006C677D" w:rsidRPr="00B73C48" w:rsidRDefault="006C677D" w:rsidP="001B4788">
            <w:pPr>
              <w:numPr>
                <w:ilvl w:val="0"/>
                <w:numId w:val="1"/>
              </w:num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Eliminate unlawful discrimination, harassment and victimisation and other conduct prohibited by the Equality Act 2010</w:t>
            </w:r>
          </w:p>
          <w:p w14:paraId="3E864459" w14:textId="77777777" w:rsidR="006C677D" w:rsidRPr="00B73C48" w:rsidRDefault="006C677D" w:rsidP="001B4788">
            <w:pPr>
              <w:numPr>
                <w:ilvl w:val="0"/>
                <w:numId w:val="1"/>
              </w:num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Advance equality of opportunity between people from different groups</w:t>
            </w:r>
          </w:p>
          <w:p w14:paraId="3E86445A" w14:textId="77777777" w:rsidR="006C677D" w:rsidRPr="00B73C48" w:rsidRDefault="006C677D" w:rsidP="001B4788">
            <w:pPr>
              <w:spacing w:after="0" w:line="320" w:lineRule="atLeast"/>
              <w:rPr>
                <w:rFonts w:asciiTheme="minorHAnsi" w:eastAsia="Times New Roman" w:hAnsiTheme="minorHAnsi" w:cstheme="minorHAnsi"/>
                <w:color w:val="FFFFFF" w:themeColor="background1"/>
                <w:lang w:eastAsia="en-GB"/>
              </w:rPr>
            </w:pPr>
            <w:r w:rsidRPr="00B73C48">
              <w:rPr>
                <w:rFonts w:asciiTheme="minorHAnsi" w:eastAsia="Times New Roman" w:hAnsiTheme="minorHAnsi" w:cstheme="minorHAnsi"/>
                <w:color w:val="FFFFFF" w:themeColor="background1"/>
                <w:lang w:eastAsia="en-GB"/>
              </w:rPr>
              <w:t xml:space="preserve">3. </w:t>
            </w:r>
            <w:r w:rsidR="00515C63" w:rsidRPr="00B73C48">
              <w:rPr>
                <w:rFonts w:asciiTheme="minorHAnsi" w:eastAsia="Times New Roman" w:hAnsiTheme="minorHAnsi" w:cstheme="minorHAnsi"/>
                <w:color w:val="FFFFFF" w:themeColor="background1"/>
                <w:lang w:eastAsia="en-GB"/>
              </w:rPr>
              <w:t xml:space="preserve">  </w:t>
            </w:r>
            <w:r w:rsidRPr="00B73C48">
              <w:rPr>
                <w:rFonts w:asciiTheme="minorHAnsi" w:eastAsia="Times New Roman" w:hAnsiTheme="minorHAnsi" w:cstheme="minorHAnsi"/>
                <w:color w:val="FFFFFF" w:themeColor="background1"/>
                <w:lang w:eastAsia="en-GB"/>
              </w:rPr>
              <w:t>Foster good relations between people from different groups</w:t>
            </w:r>
          </w:p>
          <w:p w14:paraId="3E86445B" w14:textId="77777777" w:rsidR="006C677D" w:rsidRPr="00B73C48" w:rsidRDefault="006C677D" w:rsidP="001B4788">
            <w:pPr>
              <w:spacing w:after="0" w:line="320" w:lineRule="atLeast"/>
              <w:rPr>
                <w:rFonts w:asciiTheme="minorHAnsi" w:eastAsia="Times New Roman" w:hAnsiTheme="minorHAnsi" w:cstheme="minorHAnsi"/>
                <w:b/>
                <w:color w:val="FFFFFF" w:themeColor="background1"/>
                <w:highlight w:val="yellow"/>
                <w:lang w:eastAsia="en-GB"/>
              </w:rPr>
            </w:pPr>
          </w:p>
        </w:tc>
      </w:tr>
      <w:tr w:rsidR="00A7717E" w:rsidRPr="00B73C48" w14:paraId="3E864460" w14:textId="77777777" w:rsidTr="00EC2A44">
        <w:tc>
          <w:tcPr>
            <w:tcW w:w="14601" w:type="dxa"/>
            <w:shd w:val="clear" w:color="auto" w:fill="FFFFFF" w:themeFill="background1"/>
          </w:tcPr>
          <w:p w14:paraId="3E86445F" w14:textId="368AD818" w:rsidR="00A7717E" w:rsidRPr="00B73C48" w:rsidRDefault="00A65139" w:rsidP="00A65139">
            <w:pPr>
              <w:spacing w:after="120"/>
              <w:rPr>
                <w:rFonts w:asciiTheme="minorHAnsi" w:eastAsia="Times New Roman" w:hAnsiTheme="minorHAnsi" w:cstheme="minorHAnsi"/>
                <w:b/>
                <w:color w:val="FFFFFF"/>
                <w:lang w:eastAsia="en-GB"/>
              </w:rPr>
            </w:pPr>
            <w:r w:rsidRPr="00B73C48">
              <w:rPr>
                <w:rFonts w:asciiTheme="minorHAnsi" w:hAnsiTheme="minorHAnsi" w:cstheme="minorHAnsi"/>
                <w:iCs/>
                <w:color w:val="000000"/>
              </w:rPr>
              <w:t xml:space="preserve">All groups and customers will be treated the same under the new policy with the transaction options as set out above </w:t>
            </w:r>
          </w:p>
        </w:tc>
      </w:tr>
    </w:tbl>
    <w:p w14:paraId="3E864461" w14:textId="77777777" w:rsidR="003A7D5D" w:rsidRPr="00B73C48" w:rsidRDefault="003A7D5D" w:rsidP="006C677D">
      <w:pPr>
        <w:spacing w:after="0" w:line="240" w:lineRule="auto"/>
        <w:rPr>
          <w:rFonts w:asciiTheme="minorHAnsi" w:eastAsia="Times New Roman" w:hAnsiTheme="minorHAnsi" w:cstheme="minorHAnsi"/>
          <w:lang w:eastAsia="en-GB"/>
        </w:rPr>
      </w:pPr>
    </w:p>
    <w:p w14:paraId="3E864462" w14:textId="77777777" w:rsidR="003A7D5D" w:rsidRPr="00B73C48" w:rsidRDefault="003A7D5D" w:rsidP="006C677D">
      <w:pPr>
        <w:spacing w:after="0" w:line="240" w:lineRule="auto"/>
        <w:rPr>
          <w:rFonts w:asciiTheme="minorHAnsi" w:eastAsia="Times New Roman" w:hAnsiTheme="minorHAnsi" w:cstheme="minorHAnsi"/>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B73C48" w14:paraId="3E864464" w14:textId="77777777" w:rsidTr="00A7557C">
        <w:tc>
          <w:tcPr>
            <w:tcW w:w="14601" w:type="dxa"/>
            <w:shd w:val="clear" w:color="auto" w:fill="7030A0"/>
            <w:vAlign w:val="center"/>
          </w:tcPr>
          <w:p w14:paraId="3E864463" w14:textId="77777777" w:rsidR="006C677D" w:rsidRPr="00B73C48" w:rsidRDefault="006C677D" w:rsidP="001B4788">
            <w:pPr>
              <w:spacing w:after="0" w:line="320" w:lineRule="atLeast"/>
              <w:rPr>
                <w:rFonts w:asciiTheme="minorHAnsi" w:eastAsia="Times New Roman" w:hAnsiTheme="minorHAnsi" w:cstheme="minorHAnsi"/>
                <w:b/>
                <w:color w:val="FFFFFF"/>
                <w:highlight w:val="yellow"/>
                <w:lang w:eastAsia="en-GB"/>
              </w:rPr>
            </w:pPr>
            <w:r w:rsidRPr="00B73C48">
              <w:rPr>
                <w:rFonts w:asciiTheme="minorHAnsi" w:eastAsia="Times New Roman" w:hAnsiTheme="minorHAnsi" w:cstheme="minorHAnsi"/>
                <w:b/>
                <w:color w:val="FFFFFF"/>
                <w:lang w:eastAsia="en-GB"/>
              </w:rPr>
              <w:t xml:space="preserve">5. Outcome </w:t>
            </w:r>
            <w:proofErr w:type="gramStart"/>
            <w:r w:rsidRPr="00B73C48">
              <w:rPr>
                <w:rFonts w:asciiTheme="minorHAnsi" w:eastAsia="Times New Roman" w:hAnsiTheme="minorHAnsi" w:cstheme="minorHAnsi"/>
                <w:b/>
                <w:color w:val="FFFFFF"/>
                <w:lang w:eastAsia="en-GB"/>
              </w:rPr>
              <w:t>of  the</w:t>
            </w:r>
            <w:proofErr w:type="gramEnd"/>
            <w:r w:rsidRPr="00B73C48">
              <w:rPr>
                <w:rFonts w:asciiTheme="minorHAnsi" w:eastAsia="Times New Roman" w:hAnsiTheme="minorHAnsi" w:cstheme="minorHAnsi"/>
                <w:b/>
                <w:color w:val="FFFFFF"/>
                <w:lang w:eastAsia="en-GB"/>
              </w:rPr>
              <w:t xml:space="preserve"> Equality Impact Assessment</w:t>
            </w:r>
            <w:r w:rsidR="00DE5B4D" w:rsidRPr="00B73C48">
              <w:rPr>
                <w:rFonts w:asciiTheme="minorHAnsi" w:eastAsia="Times New Roman" w:hAnsiTheme="minorHAnsi" w:cstheme="minorHAnsi"/>
                <w:b/>
                <w:color w:val="FFFFFF"/>
                <w:lang w:eastAsia="en-GB"/>
              </w:rPr>
              <w:t xml:space="preserve"> </w:t>
            </w:r>
            <w:r w:rsidR="00AF2CA9" w:rsidRPr="00B73C48">
              <w:rPr>
                <w:rFonts w:asciiTheme="minorHAnsi" w:eastAsia="Times New Roman" w:hAnsiTheme="minorHAnsi" w:cstheme="minorHAnsi"/>
                <w:b/>
                <w:color w:val="FFFFFF"/>
                <w:lang w:eastAsia="en-GB"/>
              </w:rPr>
              <w:t>(EqIA) click</w:t>
            </w:r>
            <w:r w:rsidR="006C284E" w:rsidRPr="00B73C48">
              <w:rPr>
                <w:rFonts w:asciiTheme="minorHAnsi" w:eastAsia="Times New Roman" w:hAnsiTheme="minorHAnsi" w:cstheme="minorHAnsi"/>
                <w:b/>
                <w:color w:val="FFFFFF"/>
                <w:lang w:eastAsia="en-GB"/>
              </w:rPr>
              <w:t xml:space="preserve"> </w:t>
            </w:r>
            <w:r w:rsidRPr="00B73C48">
              <w:rPr>
                <w:rFonts w:asciiTheme="minorHAnsi" w:eastAsia="Times New Roman" w:hAnsiTheme="minorHAnsi" w:cstheme="minorHAnsi"/>
                <w:b/>
                <w:color w:val="FFFFFF"/>
                <w:lang w:eastAsia="en-GB"/>
              </w:rPr>
              <w:t>the box that applies</w:t>
            </w:r>
          </w:p>
        </w:tc>
      </w:tr>
      <w:tr w:rsidR="006C677D" w:rsidRPr="00B73C48" w14:paraId="3E864468" w14:textId="77777777" w:rsidTr="00A7557C">
        <w:trPr>
          <w:trHeight w:val="340"/>
        </w:trPr>
        <w:tc>
          <w:tcPr>
            <w:tcW w:w="14601" w:type="dxa"/>
            <w:shd w:val="clear" w:color="auto" w:fill="auto"/>
            <w:vAlign w:val="center"/>
          </w:tcPr>
          <w:p w14:paraId="3E864465" w14:textId="38823C05" w:rsidR="006C677D" w:rsidRPr="00B73C48" w:rsidRDefault="00411E1F" w:rsidP="00B664D7">
            <w:pPr>
              <w:spacing w:before="240" w:after="0" w:line="320" w:lineRule="atLeast"/>
              <w:rPr>
                <w:rFonts w:asciiTheme="minorHAnsi" w:eastAsia="Times New Roman" w:hAnsiTheme="minorHAnsi" w:cstheme="minorHAnsi"/>
                <w:b/>
                <w:lang w:eastAsia="en-GB"/>
              </w:rPr>
            </w:pPr>
            <w:sdt>
              <w:sdtPr>
                <w:rPr>
                  <w:rFonts w:asciiTheme="minorHAnsi" w:eastAsia="Times New Roman" w:hAnsiTheme="minorHAnsi" w:cstheme="minorHAnsi"/>
                  <w:b/>
                  <w:lang w:eastAsia="en-GB"/>
                </w:rPr>
                <w:id w:val="-1455086082"/>
                <w14:checkbox>
                  <w14:checked w14:val="1"/>
                  <w14:checkedState w14:val="2612" w14:font="MS Gothic"/>
                  <w14:uncheckedState w14:val="2610" w14:font="MS Gothic"/>
                </w14:checkbox>
              </w:sdtPr>
              <w:sdtEndPr/>
              <w:sdtContent>
                <w:r w:rsidR="003E37AD" w:rsidRPr="00B73C48">
                  <w:rPr>
                    <w:rFonts w:ascii="Segoe UI Symbol" w:eastAsia="MS Gothic" w:hAnsi="Segoe UI Symbol" w:cs="Segoe UI Symbol"/>
                    <w:b/>
                    <w:lang w:eastAsia="en-GB"/>
                  </w:rPr>
                  <w:t>☒</w:t>
                </w:r>
              </w:sdtContent>
            </w:sdt>
            <w:r w:rsidR="005763E5" w:rsidRPr="00B73C48">
              <w:rPr>
                <w:rFonts w:asciiTheme="minorHAnsi" w:eastAsia="Times New Roman" w:hAnsiTheme="minorHAnsi" w:cstheme="minorHAnsi"/>
                <w:b/>
                <w:lang w:eastAsia="en-GB"/>
              </w:rPr>
              <w:t xml:space="preserve"> </w:t>
            </w:r>
            <w:r w:rsidR="00431221" w:rsidRPr="00B73C48">
              <w:rPr>
                <w:rFonts w:asciiTheme="minorHAnsi" w:eastAsia="Times New Roman" w:hAnsiTheme="minorHAnsi" w:cstheme="minorHAnsi"/>
                <w:b/>
                <w:lang w:eastAsia="en-GB"/>
              </w:rPr>
              <w:t>O</w:t>
            </w:r>
            <w:r w:rsidR="005763E5" w:rsidRPr="00B73C48">
              <w:rPr>
                <w:rFonts w:asciiTheme="minorHAnsi" w:eastAsia="Times New Roman" w:hAnsiTheme="minorHAnsi" w:cstheme="minorHAnsi"/>
                <w:b/>
                <w:lang w:eastAsia="en-GB"/>
              </w:rPr>
              <w:t>utcome 1</w:t>
            </w:r>
          </w:p>
          <w:p w14:paraId="3E864466" w14:textId="77777777"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B73C48" w:rsidRDefault="006C677D" w:rsidP="001B4788">
            <w:pPr>
              <w:spacing w:after="0" w:line="240" w:lineRule="auto"/>
              <w:rPr>
                <w:rFonts w:asciiTheme="minorHAnsi" w:eastAsia="Times New Roman" w:hAnsiTheme="minorHAnsi" w:cstheme="minorHAnsi"/>
                <w:b/>
                <w:lang w:eastAsia="en-GB"/>
              </w:rPr>
            </w:pPr>
          </w:p>
        </w:tc>
      </w:tr>
      <w:tr w:rsidR="006C677D" w:rsidRPr="00B73C48" w14:paraId="3E86446C" w14:textId="77777777" w:rsidTr="00A65139">
        <w:trPr>
          <w:trHeight w:val="635"/>
        </w:trPr>
        <w:tc>
          <w:tcPr>
            <w:tcW w:w="14601" w:type="dxa"/>
            <w:shd w:val="clear" w:color="auto" w:fill="auto"/>
            <w:vAlign w:val="center"/>
          </w:tcPr>
          <w:p w14:paraId="3E864469" w14:textId="77777777" w:rsidR="005763E5" w:rsidRPr="00B73C48" w:rsidRDefault="00411E1F" w:rsidP="005763E5">
            <w:pPr>
              <w:spacing w:before="240" w:after="0" w:line="320" w:lineRule="atLeast"/>
              <w:rPr>
                <w:rFonts w:asciiTheme="minorHAnsi" w:eastAsia="Times New Roman" w:hAnsiTheme="minorHAnsi" w:cstheme="minorHAnsi"/>
                <w:b/>
                <w:lang w:eastAsia="en-GB"/>
              </w:rPr>
            </w:pPr>
            <w:sdt>
              <w:sdtPr>
                <w:rPr>
                  <w:rFonts w:asciiTheme="minorHAnsi" w:eastAsia="Times New Roman" w:hAnsiTheme="minorHAnsi" w:cstheme="minorHAnsi"/>
                  <w:b/>
                  <w:lang w:eastAsia="en-GB"/>
                </w:rPr>
                <w:id w:val="1909879300"/>
                <w14:checkbox>
                  <w14:checked w14:val="0"/>
                  <w14:checkedState w14:val="2612" w14:font="MS Gothic"/>
                  <w14:uncheckedState w14:val="2610" w14:font="MS Gothic"/>
                </w14:checkbox>
              </w:sdtPr>
              <w:sdtEndPr/>
              <w:sdtContent>
                <w:r w:rsidR="00930CE6" w:rsidRPr="00B73C48">
                  <w:rPr>
                    <w:rFonts w:ascii="Segoe UI Symbol" w:eastAsia="MS Gothic" w:hAnsi="Segoe UI Symbol" w:cs="Segoe UI Symbol"/>
                    <w:b/>
                    <w:lang w:eastAsia="en-GB"/>
                  </w:rPr>
                  <w:t>☐</w:t>
                </w:r>
              </w:sdtContent>
            </w:sdt>
            <w:r w:rsidR="005763E5" w:rsidRPr="00B73C48">
              <w:rPr>
                <w:rFonts w:asciiTheme="minorHAnsi" w:eastAsia="Times New Roman" w:hAnsiTheme="minorHAnsi" w:cstheme="minorHAnsi"/>
                <w:b/>
                <w:lang w:eastAsia="en-GB"/>
              </w:rPr>
              <w:t xml:space="preserve"> </w:t>
            </w:r>
            <w:r w:rsidR="00431221" w:rsidRPr="00B73C48">
              <w:rPr>
                <w:rFonts w:asciiTheme="minorHAnsi" w:eastAsia="Times New Roman" w:hAnsiTheme="minorHAnsi" w:cstheme="minorHAnsi"/>
                <w:b/>
                <w:lang w:eastAsia="en-GB"/>
              </w:rPr>
              <w:t>O</w:t>
            </w:r>
            <w:r w:rsidR="005763E5" w:rsidRPr="00B73C48">
              <w:rPr>
                <w:rFonts w:asciiTheme="minorHAnsi" w:eastAsia="Times New Roman" w:hAnsiTheme="minorHAnsi" w:cstheme="minorHAnsi"/>
                <w:b/>
                <w:lang w:eastAsia="en-GB"/>
              </w:rPr>
              <w:t>utcome 2</w:t>
            </w:r>
          </w:p>
          <w:p w14:paraId="3E86446A" w14:textId="77777777" w:rsidR="006C677D" w:rsidRPr="00B73C48" w:rsidRDefault="006C677D" w:rsidP="001B4788">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lang w:eastAsia="en-GB"/>
              </w:rPr>
              <w:t>Adjustments to remove</w:t>
            </w:r>
            <w:r w:rsidR="00761754" w:rsidRPr="00B73C48">
              <w:rPr>
                <w:rFonts w:asciiTheme="minorHAnsi" w:eastAsia="Times New Roman" w:hAnsiTheme="minorHAnsi" w:cstheme="minorHAnsi"/>
                <w:b/>
                <w:lang w:eastAsia="en-GB"/>
              </w:rPr>
              <w:t>/mitigate</w:t>
            </w:r>
            <w:r w:rsidR="00D04F42" w:rsidRPr="00B73C48">
              <w:rPr>
                <w:rFonts w:asciiTheme="minorHAnsi" w:eastAsia="Times New Roman" w:hAnsiTheme="minorHAnsi" w:cstheme="minorHAnsi"/>
                <w:b/>
                <w:lang w:eastAsia="en-GB"/>
              </w:rPr>
              <w:t xml:space="preserve"> negative impacts </w:t>
            </w:r>
            <w:r w:rsidRPr="00B73C48">
              <w:rPr>
                <w:rFonts w:asciiTheme="minorHAnsi" w:eastAsia="Times New Roman" w:hAnsiTheme="minorHAnsi" w:cstheme="minorHAnsi"/>
                <w:b/>
                <w:lang w:eastAsia="en-GB"/>
              </w:rPr>
              <w:t xml:space="preserve">identified by the assessment, or to better advance </w:t>
            </w:r>
            <w:r w:rsidR="00761754" w:rsidRPr="00B73C48">
              <w:rPr>
                <w:rFonts w:asciiTheme="minorHAnsi" w:eastAsia="Times New Roman" w:hAnsiTheme="minorHAnsi" w:cstheme="minorHAnsi"/>
                <w:b/>
                <w:lang w:eastAsia="en-GB"/>
              </w:rPr>
              <w:t>equality, as stated in section 3</w:t>
            </w:r>
            <w:r w:rsidR="00BD038A" w:rsidRPr="00B73C48">
              <w:rPr>
                <w:rFonts w:asciiTheme="minorHAnsi" w:eastAsia="Times New Roman" w:hAnsiTheme="minorHAnsi" w:cstheme="minorHAnsi"/>
                <w:b/>
                <w:lang w:eastAsia="en-GB"/>
              </w:rPr>
              <w:t>&amp;4</w:t>
            </w:r>
          </w:p>
          <w:p w14:paraId="3E86446B" w14:textId="77777777" w:rsidR="00A7557C" w:rsidRPr="00B73C48" w:rsidRDefault="00A7557C" w:rsidP="001B4788">
            <w:pPr>
              <w:spacing w:after="0" w:line="240" w:lineRule="auto"/>
              <w:rPr>
                <w:rFonts w:asciiTheme="minorHAnsi" w:eastAsia="Times New Roman" w:hAnsiTheme="minorHAnsi" w:cstheme="minorHAnsi"/>
                <w:b/>
                <w:lang w:eastAsia="en-GB"/>
              </w:rPr>
            </w:pPr>
          </w:p>
        </w:tc>
      </w:tr>
      <w:tr w:rsidR="006C677D" w:rsidRPr="00B73C48" w14:paraId="3E864470" w14:textId="77777777" w:rsidTr="00A7557C">
        <w:trPr>
          <w:trHeight w:val="340"/>
        </w:trPr>
        <w:tc>
          <w:tcPr>
            <w:tcW w:w="14601" w:type="dxa"/>
            <w:shd w:val="clear" w:color="auto" w:fill="auto"/>
          </w:tcPr>
          <w:p w14:paraId="3E86446D" w14:textId="77777777" w:rsidR="006C677D" w:rsidRPr="00B73C48" w:rsidRDefault="00411E1F" w:rsidP="00A7557C">
            <w:pPr>
              <w:spacing w:after="0" w:line="320" w:lineRule="atLeast"/>
              <w:rPr>
                <w:rFonts w:asciiTheme="minorHAnsi" w:eastAsia="Times New Roman" w:hAnsiTheme="minorHAnsi" w:cstheme="minorHAnsi"/>
              </w:rPr>
            </w:pPr>
            <w:sdt>
              <w:sdtPr>
                <w:rPr>
                  <w:rFonts w:asciiTheme="minorHAnsi" w:eastAsia="Times New Roman" w:hAnsiTheme="minorHAnsi" w:cstheme="minorHAnsi"/>
                  <w:b/>
                  <w:lang w:eastAsia="en-GB"/>
                </w:rPr>
                <w:id w:val="-598257157"/>
                <w14:checkbox>
                  <w14:checked w14:val="0"/>
                  <w14:checkedState w14:val="2612" w14:font="MS Gothic"/>
                  <w14:uncheckedState w14:val="2610" w14:font="MS Gothic"/>
                </w14:checkbox>
              </w:sdtPr>
              <w:sdtEndPr/>
              <w:sdtContent>
                <w:r w:rsidR="00A7557C" w:rsidRPr="00B73C48">
                  <w:rPr>
                    <w:rFonts w:ascii="Segoe UI Symbol" w:eastAsia="MS Gothic" w:hAnsi="Segoe UI Symbol" w:cs="Segoe UI Symbol"/>
                    <w:b/>
                    <w:lang w:eastAsia="en-GB"/>
                  </w:rPr>
                  <w:t>☐</w:t>
                </w:r>
              </w:sdtContent>
            </w:sdt>
            <w:r w:rsidR="005763E5" w:rsidRPr="00B73C48">
              <w:rPr>
                <w:rFonts w:asciiTheme="minorHAnsi" w:eastAsia="Times New Roman" w:hAnsiTheme="minorHAnsi" w:cstheme="minorHAnsi"/>
                <w:b/>
                <w:lang w:eastAsia="en-GB"/>
              </w:rPr>
              <w:t xml:space="preserve"> </w:t>
            </w:r>
            <w:r w:rsidR="00431221" w:rsidRPr="00B73C48">
              <w:rPr>
                <w:rFonts w:asciiTheme="minorHAnsi" w:eastAsia="Times New Roman" w:hAnsiTheme="minorHAnsi" w:cstheme="minorHAnsi"/>
                <w:b/>
                <w:lang w:eastAsia="en-GB"/>
              </w:rPr>
              <w:t>O</w:t>
            </w:r>
            <w:r w:rsidR="005763E5" w:rsidRPr="00B73C48">
              <w:rPr>
                <w:rFonts w:asciiTheme="minorHAnsi" w:eastAsia="Times New Roman" w:hAnsiTheme="minorHAnsi" w:cstheme="minorHAnsi"/>
                <w:b/>
                <w:lang w:eastAsia="en-GB"/>
              </w:rPr>
              <w:t xml:space="preserve">utcome 3 </w:t>
            </w:r>
          </w:p>
          <w:p w14:paraId="3E86446E" w14:textId="20F2DD27" w:rsidR="006C677D" w:rsidRPr="00B73C48" w:rsidRDefault="006C677D" w:rsidP="00A7557C">
            <w:pPr>
              <w:spacing w:after="0" w:line="240" w:lineRule="auto"/>
              <w:rPr>
                <w:rFonts w:asciiTheme="minorHAnsi" w:eastAsia="Times New Roman" w:hAnsiTheme="minorHAnsi" w:cstheme="minorHAnsi"/>
                <w:b/>
                <w:lang w:eastAsia="en-GB"/>
              </w:rPr>
            </w:pPr>
            <w:r w:rsidRPr="00B73C48">
              <w:rPr>
                <w:rFonts w:asciiTheme="minorHAnsi" w:eastAsia="Times New Roman" w:hAnsiTheme="minorHAnsi" w:cstheme="minorHAnsi"/>
                <w:b/>
                <w:color w:val="000000"/>
                <w:lang w:eastAsia="en-GB"/>
              </w:rPr>
              <w:lastRenderedPageBreak/>
              <w:t>This EqIA ha</w:t>
            </w:r>
            <w:r w:rsidR="00C23E0C" w:rsidRPr="00B73C48">
              <w:rPr>
                <w:rFonts w:asciiTheme="minorHAnsi" w:eastAsia="Times New Roman" w:hAnsiTheme="minorHAnsi" w:cstheme="minorHAnsi"/>
                <w:b/>
                <w:color w:val="000000"/>
                <w:lang w:eastAsia="en-GB"/>
              </w:rPr>
              <w:t>s identified discrimination and</w:t>
            </w:r>
            <w:r w:rsidRPr="00B73C48">
              <w:rPr>
                <w:rFonts w:asciiTheme="minorHAnsi" w:eastAsia="Times New Roman" w:hAnsiTheme="minorHAnsi" w:cstheme="minorHAnsi"/>
                <w:b/>
                <w:color w:val="000000"/>
                <w:lang w:eastAsia="en-GB"/>
              </w:rPr>
              <w:t>/ or missed opport</w:t>
            </w:r>
            <w:r w:rsidR="00AF0BBD" w:rsidRPr="00B73C48">
              <w:rPr>
                <w:rFonts w:asciiTheme="minorHAnsi" w:eastAsia="Times New Roman" w:hAnsiTheme="minorHAnsi" w:cstheme="minorHAnsi"/>
                <w:b/>
                <w:color w:val="000000"/>
                <w:lang w:eastAsia="en-GB"/>
              </w:rPr>
              <w:t>unities to advance equality and/</w:t>
            </w:r>
            <w:r w:rsidRPr="00B73C48">
              <w:rPr>
                <w:rFonts w:asciiTheme="minorHAnsi" w:eastAsia="Times New Roman" w:hAnsiTheme="minorHAnsi" w:cstheme="minorHAnsi"/>
                <w:b/>
                <w:color w:val="000000"/>
                <w:lang w:eastAsia="en-GB"/>
              </w:rPr>
              <w:t>or foster good relations</w:t>
            </w:r>
            <w:r w:rsidR="00C23E0C" w:rsidRPr="00B73C48">
              <w:rPr>
                <w:rFonts w:asciiTheme="minorHAnsi" w:eastAsia="Times New Roman" w:hAnsiTheme="minorHAnsi" w:cstheme="minorHAnsi"/>
                <w:b/>
                <w:color w:val="000000"/>
                <w:lang w:eastAsia="en-GB"/>
              </w:rPr>
              <w:t xml:space="preserve">.  However, </w:t>
            </w:r>
            <w:r w:rsidR="005B01FC" w:rsidRPr="00B73C48">
              <w:rPr>
                <w:rFonts w:asciiTheme="minorHAnsi" w:eastAsia="Times New Roman" w:hAnsiTheme="minorHAnsi" w:cstheme="minorHAnsi"/>
                <w:b/>
                <w:color w:val="000000"/>
                <w:lang w:eastAsia="en-GB"/>
              </w:rPr>
              <w:t>it is</w:t>
            </w:r>
            <w:r w:rsidRPr="00B73C48">
              <w:rPr>
                <w:rFonts w:asciiTheme="minorHAnsi" w:eastAsia="Times New Roman" w:hAnsiTheme="minorHAnsi" w:cstheme="minorHAnsi"/>
                <w:b/>
                <w:color w:val="000000"/>
                <w:lang w:eastAsia="en-GB"/>
              </w:rPr>
              <w:t xml:space="preserve"> still reasonable to continue </w:t>
            </w:r>
            <w:r w:rsidR="00D04F42" w:rsidRPr="00B73C48">
              <w:rPr>
                <w:rFonts w:asciiTheme="minorHAnsi" w:eastAsia="Times New Roman" w:hAnsiTheme="minorHAnsi" w:cstheme="minorHAnsi"/>
                <w:b/>
                <w:color w:val="000000"/>
                <w:lang w:eastAsia="en-GB"/>
              </w:rPr>
              <w:t xml:space="preserve">with </w:t>
            </w:r>
            <w:r w:rsidRPr="00B73C48">
              <w:rPr>
                <w:rFonts w:asciiTheme="minorHAnsi" w:eastAsia="Times New Roman" w:hAnsiTheme="minorHAnsi" w:cstheme="minorHAnsi"/>
                <w:b/>
                <w:color w:val="000000"/>
                <w:lang w:eastAsia="en-GB"/>
              </w:rPr>
              <w:t>the activity. Outline the reasons for this and the information used t</w:t>
            </w:r>
            <w:r w:rsidR="00C102EE" w:rsidRPr="00B73C48">
              <w:rPr>
                <w:rFonts w:asciiTheme="minorHAnsi" w:eastAsia="Times New Roman" w:hAnsiTheme="minorHAnsi" w:cstheme="minorHAnsi"/>
                <w:b/>
                <w:color w:val="000000"/>
                <w:lang w:eastAsia="en-GB"/>
              </w:rPr>
              <w:t>o reach this decision in the space</w:t>
            </w:r>
            <w:r w:rsidRPr="00B73C48">
              <w:rPr>
                <w:rFonts w:asciiTheme="minorHAnsi" w:eastAsia="Times New Roman" w:hAnsiTheme="minorHAnsi" w:cstheme="minorHAnsi"/>
                <w:b/>
                <w:color w:val="000000"/>
                <w:lang w:eastAsia="en-GB"/>
              </w:rPr>
              <w:t xml:space="preserve"> below.</w:t>
            </w:r>
          </w:p>
          <w:p w14:paraId="3E86446F" w14:textId="77777777" w:rsidR="006C677D" w:rsidRPr="00B73C48" w:rsidRDefault="006C677D" w:rsidP="00A7557C">
            <w:pPr>
              <w:spacing w:after="0" w:line="240" w:lineRule="auto"/>
              <w:rPr>
                <w:rFonts w:asciiTheme="minorHAnsi" w:eastAsia="Times New Roman" w:hAnsiTheme="minorHAnsi" w:cstheme="minorHAnsi"/>
                <w:lang w:eastAsia="en-GB"/>
              </w:rPr>
            </w:pPr>
          </w:p>
        </w:tc>
      </w:tr>
      <w:tr w:rsidR="006C677D" w:rsidRPr="00B73C48" w14:paraId="3E864474" w14:textId="77777777" w:rsidTr="00A7557C">
        <w:trPr>
          <w:trHeight w:val="340"/>
        </w:trPr>
        <w:tc>
          <w:tcPr>
            <w:tcW w:w="14601" w:type="dxa"/>
            <w:shd w:val="clear" w:color="auto" w:fill="auto"/>
            <w:vAlign w:val="center"/>
          </w:tcPr>
          <w:p w14:paraId="3E864471" w14:textId="77777777" w:rsidR="006C677D" w:rsidRPr="00B73C48" w:rsidRDefault="00B60247"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B73C48">
              <w:rPr>
                <w:rFonts w:asciiTheme="minorHAnsi" w:eastAsia="Times New Roman" w:hAnsiTheme="minorHAnsi" w:cstheme="minorHAnsi"/>
                <w:lang w:eastAsia="en-GB"/>
              </w:rPr>
              <w:lastRenderedPageBreak/>
              <w:t xml:space="preserve">Include details </w:t>
            </w:r>
            <w:r w:rsidR="00C102EE" w:rsidRPr="00B73C48">
              <w:rPr>
                <w:rFonts w:asciiTheme="minorHAnsi" w:eastAsia="Times New Roman" w:hAnsiTheme="minorHAnsi" w:cstheme="minorHAnsi"/>
                <w:lang w:eastAsia="en-GB"/>
              </w:rPr>
              <w:t>here</w:t>
            </w:r>
          </w:p>
          <w:p w14:paraId="3E864472" w14:textId="77777777" w:rsidR="00077F24" w:rsidRPr="00B73C48"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14:paraId="3E864473" w14:textId="77777777" w:rsidR="00077F24" w:rsidRPr="00B73C48"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tc>
      </w:tr>
    </w:tbl>
    <w:p w14:paraId="3E864475" w14:textId="77777777" w:rsidR="007B7BAC" w:rsidRPr="00B73C48" w:rsidRDefault="007B7BAC">
      <w:pPr>
        <w:rPr>
          <w:rFonts w:asciiTheme="minorHAnsi" w:hAnsiTheme="minorHAnsi" w:cstheme="minorHAnsi"/>
        </w:rPr>
      </w:pPr>
    </w:p>
    <w:sectPr w:rsidR="007B7BAC" w:rsidRPr="00B73C48"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22FF" w14:textId="77777777" w:rsidR="00F14849" w:rsidRDefault="00F14849">
      <w:pPr>
        <w:spacing w:after="0" w:line="240" w:lineRule="auto"/>
      </w:pPr>
      <w:r>
        <w:separator/>
      </w:r>
    </w:p>
  </w:endnote>
  <w:endnote w:type="continuationSeparator" w:id="0">
    <w:p w14:paraId="1B281113" w14:textId="77777777" w:rsidR="00F14849" w:rsidRDefault="00F1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D308" w14:textId="77777777" w:rsidR="00F14849" w:rsidRDefault="00F14849">
      <w:pPr>
        <w:spacing w:after="0" w:line="240" w:lineRule="auto"/>
      </w:pPr>
      <w:r>
        <w:separator/>
      </w:r>
    </w:p>
  </w:footnote>
  <w:footnote w:type="continuationSeparator" w:id="0">
    <w:p w14:paraId="26041CF5" w14:textId="77777777" w:rsidR="00F14849" w:rsidRDefault="00F1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C67"/>
    <w:multiLevelType w:val="multilevel"/>
    <w:tmpl w:val="811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22EE8"/>
    <w:multiLevelType w:val="multilevel"/>
    <w:tmpl w:val="85D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87256"/>
    <w:multiLevelType w:val="hybridMultilevel"/>
    <w:tmpl w:val="D270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C3B1D"/>
    <w:multiLevelType w:val="hybridMultilevel"/>
    <w:tmpl w:val="CDD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23913"/>
    <w:multiLevelType w:val="hybridMultilevel"/>
    <w:tmpl w:val="B65A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C70C8"/>
    <w:multiLevelType w:val="hybridMultilevel"/>
    <w:tmpl w:val="52E2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204E4"/>
    <w:multiLevelType w:val="multilevel"/>
    <w:tmpl w:val="9FD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F5C5B"/>
    <w:multiLevelType w:val="hybridMultilevel"/>
    <w:tmpl w:val="9F3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14"/>
  </w:num>
  <w:num w:numId="6">
    <w:abstractNumId w:val="13"/>
  </w:num>
  <w:num w:numId="7">
    <w:abstractNumId w:val="8"/>
  </w:num>
  <w:num w:numId="8">
    <w:abstractNumId w:val="2"/>
  </w:num>
  <w:num w:numId="9">
    <w:abstractNumId w:val="7"/>
  </w:num>
  <w:num w:numId="10">
    <w:abstractNumId w:val="9"/>
  </w:num>
  <w:num w:numId="11">
    <w:abstractNumId w:val="4"/>
  </w:num>
  <w:num w:numId="12">
    <w:abstractNumId w:val="5"/>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0D29A9"/>
    <w:rsid w:val="00111C32"/>
    <w:rsid w:val="001208C3"/>
    <w:rsid w:val="001212FD"/>
    <w:rsid w:val="00126B4C"/>
    <w:rsid w:val="0014721F"/>
    <w:rsid w:val="00182C8C"/>
    <w:rsid w:val="00184B44"/>
    <w:rsid w:val="00197233"/>
    <w:rsid w:val="001A57AF"/>
    <w:rsid w:val="001A6EAD"/>
    <w:rsid w:val="001B4788"/>
    <w:rsid w:val="001B4D3E"/>
    <w:rsid w:val="001C595F"/>
    <w:rsid w:val="001D6159"/>
    <w:rsid w:val="001F0C39"/>
    <w:rsid w:val="0020675E"/>
    <w:rsid w:val="00207D0C"/>
    <w:rsid w:val="00215514"/>
    <w:rsid w:val="00215D81"/>
    <w:rsid w:val="00223B56"/>
    <w:rsid w:val="002308CA"/>
    <w:rsid w:val="002570A0"/>
    <w:rsid w:val="0026078C"/>
    <w:rsid w:val="00274706"/>
    <w:rsid w:val="00280A3F"/>
    <w:rsid w:val="0028260D"/>
    <w:rsid w:val="002853EF"/>
    <w:rsid w:val="002871AE"/>
    <w:rsid w:val="00291460"/>
    <w:rsid w:val="002A1A30"/>
    <w:rsid w:val="002B333D"/>
    <w:rsid w:val="002C06D1"/>
    <w:rsid w:val="002C7750"/>
    <w:rsid w:val="002F10F2"/>
    <w:rsid w:val="002F1C8D"/>
    <w:rsid w:val="002F285C"/>
    <w:rsid w:val="002F2D89"/>
    <w:rsid w:val="0033364C"/>
    <w:rsid w:val="00341CC2"/>
    <w:rsid w:val="003430BE"/>
    <w:rsid w:val="003536C5"/>
    <w:rsid w:val="003707A6"/>
    <w:rsid w:val="0037377F"/>
    <w:rsid w:val="003765DB"/>
    <w:rsid w:val="0038428B"/>
    <w:rsid w:val="00391891"/>
    <w:rsid w:val="00394C45"/>
    <w:rsid w:val="003A3C06"/>
    <w:rsid w:val="003A692E"/>
    <w:rsid w:val="003A7D5D"/>
    <w:rsid w:val="003B5B28"/>
    <w:rsid w:val="003C260F"/>
    <w:rsid w:val="003C4757"/>
    <w:rsid w:val="003D3EC3"/>
    <w:rsid w:val="003E164B"/>
    <w:rsid w:val="003E37AD"/>
    <w:rsid w:val="003E432D"/>
    <w:rsid w:val="003F6D6A"/>
    <w:rsid w:val="0040609F"/>
    <w:rsid w:val="00411E1F"/>
    <w:rsid w:val="00431221"/>
    <w:rsid w:val="00432CD1"/>
    <w:rsid w:val="00464FDF"/>
    <w:rsid w:val="0047349E"/>
    <w:rsid w:val="004902AE"/>
    <w:rsid w:val="00496C9A"/>
    <w:rsid w:val="004B02B8"/>
    <w:rsid w:val="004D0A72"/>
    <w:rsid w:val="004F20F3"/>
    <w:rsid w:val="004F3B2D"/>
    <w:rsid w:val="00501020"/>
    <w:rsid w:val="00507D82"/>
    <w:rsid w:val="0051237F"/>
    <w:rsid w:val="00515C63"/>
    <w:rsid w:val="00516FE1"/>
    <w:rsid w:val="005213E8"/>
    <w:rsid w:val="005229BE"/>
    <w:rsid w:val="005243E3"/>
    <w:rsid w:val="00524518"/>
    <w:rsid w:val="00533189"/>
    <w:rsid w:val="005341DE"/>
    <w:rsid w:val="00553834"/>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75918"/>
    <w:rsid w:val="0068397C"/>
    <w:rsid w:val="00693164"/>
    <w:rsid w:val="006954EF"/>
    <w:rsid w:val="00697B1C"/>
    <w:rsid w:val="006A1DE9"/>
    <w:rsid w:val="006B5D70"/>
    <w:rsid w:val="006C13F9"/>
    <w:rsid w:val="006C284E"/>
    <w:rsid w:val="006C677D"/>
    <w:rsid w:val="006D1542"/>
    <w:rsid w:val="006D2F6A"/>
    <w:rsid w:val="006D4202"/>
    <w:rsid w:val="00701D5A"/>
    <w:rsid w:val="00702CFA"/>
    <w:rsid w:val="007055B1"/>
    <w:rsid w:val="007244D6"/>
    <w:rsid w:val="00726E6F"/>
    <w:rsid w:val="007377CF"/>
    <w:rsid w:val="007417A0"/>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0B18"/>
    <w:rsid w:val="00801B8B"/>
    <w:rsid w:val="00807704"/>
    <w:rsid w:val="00816E50"/>
    <w:rsid w:val="00825D6A"/>
    <w:rsid w:val="008351B2"/>
    <w:rsid w:val="00841E58"/>
    <w:rsid w:val="00850A92"/>
    <w:rsid w:val="00874DA9"/>
    <w:rsid w:val="00883CE5"/>
    <w:rsid w:val="00884148"/>
    <w:rsid w:val="008975BE"/>
    <w:rsid w:val="008A7E96"/>
    <w:rsid w:val="008B0186"/>
    <w:rsid w:val="008C6DD9"/>
    <w:rsid w:val="008D576D"/>
    <w:rsid w:val="008F59F5"/>
    <w:rsid w:val="00911E59"/>
    <w:rsid w:val="00916D6A"/>
    <w:rsid w:val="009277CB"/>
    <w:rsid w:val="00930CE6"/>
    <w:rsid w:val="00934853"/>
    <w:rsid w:val="00935C0C"/>
    <w:rsid w:val="00941EC7"/>
    <w:rsid w:val="009534C2"/>
    <w:rsid w:val="009560D3"/>
    <w:rsid w:val="00970135"/>
    <w:rsid w:val="009C206D"/>
    <w:rsid w:val="009D4ABA"/>
    <w:rsid w:val="009F7543"/>
    <w:rsid w:val="00A207C8"/>
    <w:rsid w:val="00A2179B"/>
    <w:rsid w:val="00A376BE"/>
    <w:rsid w:val="00A40F25"/>
    <w:rsid w:val="00A41A1A"/>
    <w:rsid w:val="00A4564B"/>
    <w:rsid w:val="00A61891"/>
    <w:rsid w:val="00A6364D"/>
    <w:rsid w:val="00A65139"/>
    <w:rsid w:val="00A6630D"/>
    <w:rsid w:val="00A70696"/>
    <w:rsid w:val="00A72412"/>
    <w:rsid w:val="00A7557C"/>
    <w:rsid w:val="00A7717E"/>
    <w:rsid w:val="00A8296D"/>
    <w:rsid w:val="00A853F7"/>
    <w:rsid w:val="00A91E31"/>
    <w:rsid w:val="00AA01F3"/>
    <w:rsid w:val="00AA068A"/>
    <w:rsid w:val="00AD205B"/>
    <w:rsid w:val="00AD301E"/>
    <w:rsid w:val="00AD309C"/>
    <w:rsid w:val="00AD4C88"/>
    <w:rsid w:val="00AF0BBD"/>
    <w:rsid w:val="00AF187E"/>
    <w:rsid w:val="00AF2CA9"/>
    <w:rsid w:val="00AF6AEE"/>
    <w:rsid w:val="00AF7BA2"/>
    <w:rsid w:val="00B001DE"/>
    <w:rsid w:val="00B00902"/>
    <w:rsid w:val="00B06808"/>
    <w:rsid w:val="00B11860"/>
    <w:rsid w:val="00B13F0B"/>
    <w:rsid w:val="00B22149"/>
    <w:rsid w:val="00B234EA"/>
    <w:rsid w:val="00B36C35"/>
    <w:rsid w:val="00B40F3D"/>
    <w:rsid w:val="00B60247"/>
    <w:rsid w:val="00B664D7"/>
    <w:rsid w:val="00B73C48"/>
    <w:rsid w:val="00B86BD9"/>
    <w:rsid w:val="00B90D81"/>
    <w:rsid w:val="00BB4584"/>
    <w:rsid w:val="00BD038A"/>
    <w:rsid w:val="00BD4E90"/>
    <w:rsid w:val="00BE3CDE"/>
    <w:rsid w:val="00BE6026"/>
    <w:rsid w:val="00C07095"/>
    <w:rsid w:val="00C102EE"/>
    <w:rsid w:val="00C11769"/>
    <w:rsid w:val="00C12F15"/>
    <w:rsid w:val="00C23E0C"/>
    <w:rsid w:val="00C314C5"/>
    <w:rsid w:val="00C42B23"/>
    <w:rsid w:val="00C6167B"/>
    <w:rsid w:val="00C61D8E"/>
    <w:rsid w:val="00C74463"/>
    <w:rsid w:val="00C838A0"/>
    <w:rsid w:val="00C956CB"/>
    <w:rsid w:val="00C95D5C"/>
    <w:rsid w:val="00CB2085"/>
    <w:rsid w:val="00CC4039"/>
    <w:rsid w:val="00CD3B40"/>
    <w:rsid w:val="00CD5885"/>
    <w:rsid w:val="00CD66D8"/>
    <w:rsid w:val="00CE3D12"/>
    <w:rsid w:val="00CF0A21"/>
    <w:rsid w:val="00CF317C"/>
    <w:rsid w:val="00CF530D"/>
    <w:rsid w:val="00CF69B6"/>
    <w:rsid w:val="00D00D00"/>
    <w:rsid w:val="00D02B28"/>
    <w:rsid w:val="00D04F42"/>
    <w:rsid w:val="00D10488"/>
    <w:rsid w:val="00D23282"/>
    <w:rsid w:val="00D24833"/>
    <w:rsid w:val="00D330B0"/>
    <w:rsid w:val="00D364F7"/>
    <w:rsid w:val="00D4027B"/>
    <w:rsid w:val="00D477E7"/>
    <w:rsid w:val="00D47BE3"/>
    <w:rsid w:val="00D56DDE"/>
    <w:rsid w:val="00D7590B"/>
    <w:rsid w:val="00D80ECC"/>
    <w:rsid w:val="00D849D5"/>
    <w:rsid w:val="00DA7182"/>
    <w:rsid w:val="00DB40C1"/>
    <w:rsid w:val="00DE5B4D"/>
    <w:rsid w:val="00DF5FBE"/>
    <w:rsid w:val="00DF7A3B"/>
    <w:rsid w:val="00DF7E5E"/>
    <w:rsid w:val="00E01062"/>
    <w:rsid w:val="00E14253"/>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14849"/>
    <w:rsid w:val="00F176E6"/>
    <w:rsid w:val="00F21695"/>
    <w:rsid w:val="00F23C84"/>
    <w:rsid w:val="00F25AC2"/>
    <w:rsid w:val="00F375CA"/>
    <w:rsid w:val="00F41E45"/>
    <w:rsid w:val="00F4270E"/>
    <w:rsid w:val="00F4298C"/>
    <w:rsid w:val="00F75763"/>
    <w:rsid w:val="00F75A22"/>
    <w:rsid w:val="00FB220F"/>
    <w:rsid w:val="00FC220A"/>
    <w:rsid w:val="00FC22AE"/>
    <w:rsid w:val="00FD035C"/>
    <w:rsid w:val="00FD580F"/>
    <w:rsid w:val="00FE7F22"/>
    <w:rsid w:val="0312EA1B"/>
    <w:rsid w:val="1A72E9FF"/>
    <w:rsid w:val="2A6AA84E"/>
    <w:rsid w:val="30C23E46"/>
    <w:rsid w:val="538A5E79"/>
    <w:rsid w:val="5C471EA0"/>
    <w:rsid w:val="7309E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3765DB"/>
    <w:rPr>
      <w:sz w:val="16"/>
      <w:szCs w:val="16"/>
    </w:rPr>
  </w:style>
  <w:style w:type="paragraph" w:styleId="CommentText">
    <w:name w:val="annotation text"/>
    <w:basedOn w:val="Normal"/>
    <w:link w:val="CommentTextChar"/>
    <w:uiPriority w:val="99"/>
    <w:unhideWhenUsed/>
    <w:rsid w:val="003765DB"/>
    <w:pPr>
      <w:spacing w:line="240" w:lineRule="auto"/>
    </w:pPr>
    <w:rPr>
      <w:sz w:val="20"/>
      <w:szCs w:val="20"/>
    </w:rPr>
  </w:style>
  <w:style w:type="character" w:customStyle="1" w:styleId="CommentTextChar">
    <w:name w:val="Comment Text Char"/>
    <w:basedOn w:val="DefaultParagraphFont"/>
    <w:link w:val="CommentText"/>
    <w:uiPriority w:val="99"/>
    <w:rsid w:val="003765DB"/>
    <w:rPr>
      <w:lang w:eastAsia="en-US"/>
    </w:rPr>
  </w:style>
  <w:style w:type="paragraph" w:styleId="CommentSubject">
    <w:name w:val="annotation subject"/>
    <w:basedOn w:val="CommentText"/>
    <w:next w:val="CommentText"/>
    <w:link w:val="CommentSubjectChar"/>
    <w:uiPriority w:val="99"/>
    <w:semiHidden/>
    <w:unhideWhenUsed/>
    <w:rsid w:val="003765DB"/>
    <w:rPr>
      <w:b/>
      <w:bCs/>
    </w:rPr>
  </w:style>
  <w:style w:type="character" w:customStyle="1" w:styleId="CommentSubjectChar">
    <w:name w:val="Comment Subject Char"/>
    <w:basedOn w:val="CommentTextChar"/>
    <w:link w:val="CommentSubject"/>
    <w:uiPriority w:val="99"/>
    <w:semiHidden/>
    <w:rsid w:val="003765DB"/>
    <w:rPr>
      <w:b/>
      <w:bCs/>
      <w:lang w:eastAsia="en-US"/>
    </w:rPr>
  </w:style>
  <w:style w:type="paragraph" w:styleId="FootnoteText">
    <w:name w:val="footnote text"/>
    <w:basedOn w:val="Normal"/>
    <w:link w:val="FootnoteTextChar"/>
    <w:uiPriority w:val="99"/>
    <w:semiHidden/>
    <w:unhideWhenUsed/>
    <w:rsid w:val="002B3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3D"/>
    <w:rPr>
      <w:lang w:eastAsia="en-US"/>
    </w:rPr>
  </w:style>
  <w:style w:type="character" w:styleId="FootnoteReference">
    <w:name w:val="footnote reference"/>
    <w:basedOn w:val="DefaultParagraphFont"/>
    <w:uiPriority w:val="99"/>
    <w:semiHidden/>
    <w:unhideWhenUsed/>
    <w:rsid w:val="002B333D"/>
    <w:rPr>
      <w:vertAlign w:val="superscript"/>
    </w:rPr>
  </w:style>
  <w:style w:type="paragraph" w:customStyle="1" w:styleId="paragraph">
    <w:name w:val="paragraph"/>
    <w:basedOn w:val="Normal"/>
    <w:rsid w:val="00CC40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C4039"/>
  </w:style>
  <w:style w:type="character" w:customStyle="1" w:styleId="scxw227303343">
    <w:name w:val="scxw227303343"/>
    <w:basedOn w:val="DefaultParagraphFont"/>
    <w:rsid w:val="00CC4039"/>
  </w:style>
  <w:style w:type="character" w:customStyle="1" w:styleId="eop">
    <w:name w:val="eop"/>
    <w:basedOn w:val="DefaultParagraphFont"/>
    <w:rsid w:val="00883CE5"/>
  </w:style>
  <w:style w:type="character" w:customStyle="1" w:styleId="superscript">
    <w:name w:val="superscript"/>
    <w:basedOn w:val="DefaultParagraphFont"/>
    <w:rsid w:val="0029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205">
      <w:bodyDiv w:val="1"/>
      <w:marLeft w:val="0"/>
      <w:marRight w:val="0"/>
      <w:marTop w:val="0"/>
      <w:marBottom w:val="0"/>
      <w:divBdr>
        <w:top w:val="none" w:sz="0" w:space="0" w:color="auto"/>
        <w:left w:val="none" w:sz="0" w:space="0" w:color="auto"/>
        <w:bottom w:val="none" w:sz="0" w:space="0" w:color="auto"/>
        <w:right w:val="none" w:sz="0" w:space="0" w:color="auto"/>
      </w:divBdr>
      <w:divsChild>
        <w:div w:id="773860491">
          <w:marLeft w:val="0"/>
          <w:marRight w:val="0"/>
          <w:marTop w:val="0"/>
          <w:marBottom w:val="0"/>
          <w:divBdr>
            <w:top w:val="none" w:sz="0" w:space="0" w:color="auto"/>
            <w:left w:val="none" w:sz="0" w:space="0" w:color="auto"/>
            <w:bottom w:val="none" w:sz="0" w:space="0" w:color="auto"/>
            <w:right w:val="none" w:sz="0" w:space="0" w:color="auto"/>
          </w:divBdr>
        </w:div>
        <w:div w:id="183233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arrowhub.harrow.gov.uk/info/200341/equality_impact_assessments/1604/data_guide_-_inequality_impact_assessment"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0F1ED8DE-FB0E-48E2-80EF-68AE65D8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4.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Micah McLean</cp:lastModifiedBy>
  <cp:revision>3</cp:revision>
  <dcterms:created xsi:type="dcterms:W3CDTF">2022-06-08T08:28:00Z</dcterms:created>
  <dcterms:modified xsi:type="dcterms:W3CDTF">2022-06-08T08:29:00Z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521;#EQIA template revised November 2018|c9de5338-33d2-43da-9739-80c4e5b39264</vt:lpwstr>
  </property>
</Properties>
</file>